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63D" w:rsidRDefault="00CE063D">
      <w:pPr>
        <w:rPr>
          <w:rFonts w:ascii="Times New Roman" w:hAnsi="Times New Roman" w:cs="Times New Roman"/>
          <w:sz w:val="24"/>
          <w:szCs w:val="24"/>
        </w:rPr>
      </w:pPr>
      <w:r w:rsidRPr="00415C6A">
        <w:rPr>
          <w:rFonts w:ascii="Times New Roman" w:hAnsi="Times New Roman" w:cs="Times New Roman"/>
          <w:sz w:val="24"/>
          <w:szCs w:val="24"/>
        </w:rPr>
        <w:t>Sustainability</w:t>
      </w:r>
      <w:r w:rsidR="00DD4B2B" w:rsidRPr="00415C6A">
        <w:rPr>
          <w:rFonts w:ascii="Times New Roman" w:hAnsi="Times New Roman" w:cs="Times New Roman"/>
          <w:sz w:val="24"/>
          <w:szCs w:val="24"/>
        </w:rPr>
        <w:t xml:space="preserve"> </w:t>
      </w:r>
      <w:r w:rsidR="002D22FB">
        <w:rPr>
          <w:rFonts w:ascii="Times New Roman" w:hAnsi="Times New Roman" w:cs="Times New Roman"/>
          <w:sz w:val="24"/>
          <w:szCs w:val="24"/>
        </w:rPr>
        <w:t>Steering Committee Agenda – 1/19/2021</w:t>
      </w:r>
    </w:p>
    <w:p w:rsidR="008C56A2" w:rsidRDefault="008C56A2">
      <w:pPr>
        <w:rPr>
          <w:rFonts w:ascii="Times New Roman" w:hAnsi="Times New Roman" w:cs="Times New Roman"/>
          <w:sz w:val="24"/>
          <w:szCs w:val="24"/>
        </w:rPr>
      </w:pPr>
      <w:r>
        <w:rPr>
          <w:rFonts w:ascii="Times New Roman" w:hAnsi="Times New Roman" w:cs="Times New Roman"/>
          <w:sz w:val="24"/>
          <w:szCs w:val="24"/>
        </w:rPr>
        <w:t>Jackie Slocombe, Chris Herr, Dave Newport, Duane Tucker, Bryan Pasternak, Ed Mills, Cassy Cadwalla</w:t>
      </w:r>
      <w:r w:rsidR="00914130">
        <w:rPr>
          <w:rFonts w:ascii="Times New Roman" w:hAnsi="Times New Roman" w:cs="Times New Roman"/>
          <w:sz w:val="24"/>
          <w:szCs w:val="24"/>
        </w:rPr>
        <w:t>der</w:t>
      </w:r>
      <w:r>
        <w:rPr>
          <w:rFonts w:ascii="Times New Roman" w:hAnsi="Times New Roman" w:cs="Times New Roman"/>
          <w:sz w:val="24"/>
          <w:szCs w:val="24"/>
        </w:rPr>
        <w:t xml:space="preserve">, Heidi VanGenderen, Andy Aten, Kimberly Reeves, Jarrett Smith, Ed von Bleichert, Abigail Weeks, </w:t>
      </w:r>
      <w:r w:rsidR="00914130">
        <w:rPr>
          <w:rFonts w:ascii="Times New Roman" w:hAnsi="Times New Roman" w:cs="Times New Roman"/>
          <w:sz w:val="24"/>
          <w:szCs w:val="24"/>
        </w:rPr>
        <w:t xml:space="preserve">Olivia Crawford, Kayla Mulkin, Josh Hellman </w:t>
      </w:r>
    </w:p>
    <w:p w:rsidR="00452BB8" w:rsidRPr="00415C6A" w:rsidRDefault="00452BB8" w:rsidP="00452BB8">
      <w:pPr>
        <w:pStyle w:val="ListParagraph"/>
        <w:numPr>
          <w:ilvl w:val="0"/>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Student updates</w:t>
      </w:r>
      <w:bookmarkStart w:id="0" w:name="_GoBack"/>
      <w:bookmarkEnd w:id="0"/>
    </w:p>
    <w:p w:rsidR="001E12F7" w:rsidRPr="00415C6A" w:rsidRDefault="001E12F7" w:rsidP="009404BE">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Anschutz</w:t>
      </w:r>
    </w:p>
    <w:p w:rsidR="009404BE" w:rsidRDefault="001E12F7" w:rsidP="009404BE">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Boulder</w:t>
      </w:r>
    </w:p>
    <w:p w:rsidR="00906833" w:rsidRDefault="00906833" w:rsidP="0090683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Talking with regents, introduced environmental board talking points, focuses, investment/endowment, sustainable investing, food security, education requirement</w:t>
      </w:r>
    </w:p>
    <w:p w:rsidR="00914130" w:rsidRDefault="00914130" w:rsidP="0090683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Swipe it forward</w:t>
      </w:r>
      <w:r w:rsidR="00A32096">
        <w:rPr>
          <w:rFonts w:ascii="Times New Roman" w:hAnsi="Times New Roman" w:cs="Times New Roman"/>
          <w:sz w:val="24"/>
          <w:szCs w:val="24"/>
        </w:rPr>
        <w:t xml:space="preserve"> – donate left over dining service swipes </w:t>
      </w:r>
    </w:p>
    <w:p w:rsidR="00A32096" w:rsidRPr="00415C6A" w:rsidRDefault="00A32096" w:rsidP="0090683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Redoing the UCB creed </w:t>
      </w:r>
    </w:p>
    <w:p w:rsidR="001E12F7" w:rsidRDefault="001E12F7" w:rsidP="009404BE">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Colorado Springs</w:t>
      </w:r>
    </w:p>
    <w:p w:rsidR="00906833" w:rsidRPr="00415C6A" w:rsidRDefault="00906833" w:rsidP="0090683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Will update as semester rolls on. </w:t>
      </w:r>
    </w:p>
    <w:p w:rsidR="001E12F7" w:rsidRPr="00415C6A" w:rsidRDefault="001E12F7" w:rsidP="009404BE">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Denver/AHEC</w:t>
      </w:r>
    </w:p>
    <w:p w:rsidR="001E12F7" w:rsidRPr="00415C6A" w:rsidRDefault="001E12F7" w:rsidP="001E12F7">
      <w:pPr>
        <w:pStyle w:val="ListParagraph"/>
        <w:numPr>
          <w:ilvl w:val="0"/>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PSC updates</w:t>
      </w:r>
    </w:p>
    <w:p w:rsidR="001E12F7" w:rsidRPr="00415C6A" w:rsidRDefault="001E12F7" w:rsidP="001E12F7">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Supplier diversity project</w:t>
      </w:r>
    </w:p>
    <w:p w:rsidR="001E12F7" w:rsidRDefault="00465FE3" w:rsidP="001E12F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CU Social Justice Summit – February 5</w:t>
      </w:r>
      <w:r w:rsidRPr="00465FE3">
        <w:rPr>
          <w:rFonts w:ascii="Times New Roman" w:hAnsi="Times New Roman" w:cs="Times New Roman"/>
          <w:sz w:val="24"/>
          <w:szCs w:val="24"/>
          <w:vertAlign w:val="superscript"/>
        </w:rPr>
        <w:t>th</w:t>
      </w:r>
    </w:p>
    <w:p w:rsidR="00465FE3" w:rsidRDefault="00465FE3" w:rsidP="00465FE3">
      <w:pPr>
        <w:pStyle w:val="ListParagraph"/>
        <w:numPr>
          <w:ilvl w:val="3"/>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Register as a participant here: </w:t>
      </w:r>
      <w:hyperlink r:id="rId5" w:history="1">
        <w:r w:rsidRPr="00465FE3">
          <w:rPr>
            <w:rStyle w:val="Hyperlink"/>
            <w:rFonts w:ascii="Times New Roman" w:hAnsi="Times New Roman" w:cs="Times New Roman"/>
            <w:sz w:val="24"/>
            <w:szCs w:val="24"/>
          </w:rPr>
          <w:t>https://ucdenverdata.formstack.com/forms/cu_social_justice_summit_registration</w:t>
        </w:r>
      </w:hyperlink>
    </w:p>
    <w:p w:rsidR="00465FE3" w:rsidRPr="00465FE3" w:rsidRDefault="00465FE3" w:rsidP="00465FE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Integrating SAM.gov data directly, may mean better reporting on small/local/minority-owned business spend soon</w:t>
      </w:r>
    </w:p>
    <w:p w:rsidR="00452BB8" w:rsidRPr="00415C6A" w:rsidRDefault="00452BB8" w:rsidP="00452BB8">
      <w:pPr>
        <w:pStyle w:val="ListParagraph"/>
        <w:numPr>
          <w:ilvl w:val="0"/>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Campus updates</w:t>
      </w:r>
    </w:p>
    <w:p w:rsidR="00452BB8" w:rsidRDefault="00452BB8" w:rsidP="00452BB8">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Anschutz</w:t>
      </w:r>
    </w:p>
    <w:p w:rsidR="00906833" w:rsidRDefault="00906833" w:rsidP="0090683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Campus safety &amp; emergency preparedness building, first net zero building, narrowed down to two firms, worked with both in four hour workshops to talk about design, how to get net zero with current budget, 30,000 ft2 building, ground source heat pump, solar</w:t>
      </w:r>
    </w:p>
    <w:p w:rsidR="00906833" w:rsidRPr="00415C6A" w:rsidRDefault="00906833" w:rsidP="0090683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Cassy did walk to look into composting on campus</w:t>
      </w:r>
    </w:p>
    <w:p w:rsidR="00452BB8" w:rsidRDefault="00452BB8" w:rsidP="00452BB8">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 xml:space="preserve">Boulder </w:t>
      </w:r>
    </w:p>
    <w:p w:rsidR="00453857" w:rsidRDefault="00453857"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Starting in on space reimagination, learning lessons from COVID. Many ramifications and strategies that should be continued, i.e. teleworking policies continuing. Hoteling space, may relieve a lot of pressure for new buildings </w:t>
      </w:r>
    </w:p>
    <w:p w:rsidR="00453857" w:rsidRDefault="008C56A2"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Electric vehicle charging, grants, went from purchase only to lease only. How can procurement assist in leasing?</w:t>
      </w:r>
    </w:p>
    <w:p w:rsidR="008C56A2" w:rsidRDefault="008C56A2"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Complete with large EV install, 16 plugs total, supports two ADA spaces</w:t>
      </w:r>
    </w:p>
    <w:p w:rsidR="008C56A2" w:rsidRDefault="008C56A2"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Compared EV pricing, state contract still best pricing. Will wait another six months to analyze 5-year transportation needs </w:t>
      </w:r>
    </w:p>
    <w:p w:rsidR="008C56A2" w:rsidRDefault="008C56A2"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Reusables </w:t>
      </w:r>
      <w:r w:rsidR="00914130">
        <w:rPr>
          <w:rFonts w:ascii="Times New Roman" w:hAnsi="Times New Roman" w:cs="Times New Roman"/>
          <w:sz w:val="24"/>
          <w:szCs w:val="24"/>
        </w:rPr>
        <w:t>– need update from Shondel</w:t>
      </w:r>
    </w:p>
    <w:p w:rsidR="00914130" w:rsidRDefault="00914130"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Canned water problems, may be sourcing from Ball instead</w:t>
      </w:r>
    </w:p>
    <w:p w:rsidR="00914130" w:rsidRPr="00415C6A" w:rsidRDefault="00914130"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lastRenderedPageBreak/>
        <w:t>In final semester of PIPs, will be phased out. Promotions to give out remaining PIPs points. Want to end out before end of semester. Some conversations about developing own platform, could it be a student project? Joint system wide effort?</w:t>
      </w:r>
    </w:p>
    <w:p w:rsidR="00E409C9" w:rsidRDefault="00452BB8" w:rsidP="007A33F9">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 xml:space="preserve">Colorado Springs </w:t>
      </w:r>
    </w:p>
    <w:p w:rsidR="00453857" w:rsidRDefault="00453857"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Less than a month left to submit STAR report by Feb</w:t>
      </w:r>
    </w:p>
    <w:p w:rsidR="00453857" w:rsidRDefault="00453857"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Working with library on ESCO solar grant, have money to update roof, looking for other grants </w:t>
      </w:r>
    </w:p>
    <w:p w:rsidR="00453857" w:rsidRDefault="00453857"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Moving forward with sustainability strategic plan, working with external contractor to see where there are opportunities to move forward. Hopefully done by May</w:t>
      </w:r>
    </w:p>
    <w:p w:rsidR="00453857" w:rsidRDefault="00453857" w:rsidP="0045385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Colorado College sustainability council, Colorado College has new president, looking for feedback</w:t>
      </w:r>
    </w:p>
    <w:p w:rsidR="00453857" w:rsidRDefault="0047574F" w:rsidP="00453857">
      <w:pPr>
        <w:pStyle w:val="ListParagraph"/>
        <w:numPr>
          <w:ilvl w:val="3"/>
          <w:numId w:val="2"/>
        </w:numPr>
        <w:spacing w:line="252" w:lineRule="auto"/>
        <w:rPr>
          <w:rFonts w:ascii="Times New Roman" w:hAnsi="Times New Roman" w:cs="Times New Roman"/>
          <w:sz w:val="24"/>
          <w:szCs w:val="24"/>
        </w:rPr>
      </w:pPr>
      <w:hyperlink r:id="rId6" w:history="1">
        <w:r w:rsidR="00453857" w:rsidRPr="007B0496">
          <w:rPr>
            <w:rStyle w:val="Hyperlink"/>
            <w:rFonts w:ascii="Times New Roman" w:hAnsi="Times New Roman" w:cs="Times New Roman"/>
            <w:sz w:val="24"/>
            <w:szCs w:val="24"/>
          </w:rPr>
          <w:t>https://www.coloradocollege.edu/other/presidential-announcement/index.html</w:t>
        </w:r>
      </w:hyperlink>
    </w:p>
    <w:p w:rsidR="00452BB8" w:rsidRDefault="00452BB8" w:rsidP="007A33F9">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Denver/AHEC</w:t>
      </w:r>
    </w:p>
    <w:p w:rsidR="00906833" w:rsidRDefault="00906833" w:rsidP="0090683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Climate action planning, tentative </w:t>
      </w:r>
      <w:r w:rsidR="008925BF">
        <w:rPr>
          <w:rFonts w:ascii="Times New Roman" w:hAnsi="Times New Roman" w:cs="Times New Roman"/>
          <w:sz w:val="24"/>
          <w:szCs w:val="24"/>
        </w:rPr>
        <w:t>timeline, show to admin in May, draft finalized by end of FY</w:t>
      </w:r>
    </w:p>
    <w:p w:rsidR="00906833" w:rsidRDefault="00906833" w:rsidP="00906833">
      <w:pPr>
        <w:pStyle w:val="ListParagraph"/>
        <w:numPr>
          <w:ilvl w:val="3"/>
          <w:numId w:val="2"/>
        </w:numPr>
        <w:spacing w:line="252" w:lineRule="auto"/>
        <w:rPr>
          <w:rFonts w:ascii="Times New Roman" w:hAnsi="Times New Roman" w:cs="Times New Roman"/>
          <w:sz w:val="24"/>
          <w:szCs w:val="24"/>
        </w:rPr>
      </w:pPr>
      <w:r>
        <w:rPr>
          <w:rFonts w:ascii="Times New Roman" w:hAnsi="Times New Roman" w:cs="Times New Roman"/>
          <w:sz w:val="24"/>
          <w:szCs w:val="24"/>
        </w:rPr>
        <w:t>Three matrices – buildings</w:t>
      </w:r>
      <w:r w:rsidR="008925BF">
        <w:rPr>
          <w:rFonts w:ascii="Times New Roman" w:hAnsi="Times New Roman" w:cs="Times New Roman"/>
          <w:sz w:val="24"/>
          <w:szCs w:val="24"/>
        </w:rPr>
        <w:t xml:space="preserve"> (energy)</w:t>
      </w:r>
      <w:r>
        <w:rPr>
          <w:rFonts w:ascii="Times New Roman" w:hAnsi="Times New Roman" w:cs="Times New Roman"/>
          <w:sz w:val="24"/>
          <w:szCs w:val="24"/>
        </w:rPr>
        <w:t>, waste, transportation, segment out cost, GH</w:t>
      </w:r>
      <w:r w:rsidR="008925BF">
        <w:rPr>
          <w:rFonts w:ascii="Times New Roman" w:hAnsi="Times New Roman" w:cs="Times New Roman"/>
          <w:sz w:val="24"/>
          <w:szCs w:val="24"/>
        </w:rPr>
        <w:t>Gs, ROI, who owns, stakeholders</w:t>
      </w:r>
    </w:p>
    <w:p w:rsidR="008925BF" w:rsidRDefault="008925BF" w:rsidP="008925BF">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Compost roll out in response to compost referendum, identifying locations, infrastructure, phased indoor infrastructure roll out</w:t>
      </w:r>
    </w:p>
    <w:p w:rsidR="008C56A2" w:rsidRPr="00415C6A" w:rsidRDefault="008C56A2" w:rsidP="008C56A2">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P</w:t>
      </w:r>
      <w:r w:rsidRPr="008C56A2">
        <w:rPr>
          <w:rFonts w:ascii="Times New Roman" w:hAnsi="Times New Roman" w:cs="Times New Roman"/>
          <w:sz w:val="24"/>
          <w:szCs w:val="24"/>
        </w:rPr>
        <w:t>lanning to apply for the Charge Ahead grants for the June cycle</w:t>
      </w:r>
    </w:p>
    <w:p w:rsidR="00452BB8" w:rsidRPr="00415C6A" w:rsidRDefault="00452BB8" w:rsidP="00452BB8">
      <w:pPr>
        <w:pStyle w:val="ListParagraph"/>
        <w:numPr>
          <w:ilvl w:val="0"/>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Campus concerns</w:t>
      </w:r>
    </w:p>
    <w:p w:rsidR="008925BF" w:rsidRDefault="008925BF" w:rsidP="00452BB8">
      <w:pPr>
        <w:pStyle w:val="ListParagraph"/>
        <w:numPr>
          <w:ilvl w:val="1"/>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Scope 3 GHG inventories </w:t>
      </w:r>
    </w:p>
    <w:p w:rsidR="008925BF" w:rsidRDefault="00453857" w:rsidP="008925BF">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Aligned on how data is computed, same conversion factors </w:t>
      </w:r>
    </w:p>
    <w:p w:rsidR="00453857" w:rsidRDefault="00453857" w:rsidP="008925BF">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Could this come out of DM&amp;S committee?</w:t>
      </w:r>
    </w:p>
    <w:p w:rsidR="00453857" w:rsidRDefault="00453857" w:rsidP="00453857">
      <w:pPr>
        <w:pStyle w:val="ListParagraph"/>
        <w:numPr>
          <w:ilvl w:val="1"/>
          <w:numId w:val="2"/>
        </w:numPr>
        <w:spacing w:line="252" w:lineRule="auto"/>
        <w:rPr>
          <w:rFonts w:ascii="Times New Roman" w:hAnsi="Times New Roman" w:cs="Times New Roman"/>
          <w:sz w:val="24"/>
          <w:szCs w:val="24"/>
        </w:rPr>
      </w:pPr>
      <w:r>
        <w:rPr>
          <w:rFonts w:ascii="Times New Roman" w:hAnsi="Times New Roman" w:cs="Times New Roman"/>
          <w:sz w:val="24"/>
          <w:szCs w:val="24"/>
        </w:rPr>
        <w:t>Space reimagination</w:t>
      </w:r>
    </w:p>
    <w:p w:rsidR="00465FE3" w:rsidRDefault="00465FE3" w:rsidP="00452BB8">
      <w:pPr>
        <w:pStyle w:val="ListParagraph"/>
        <w:numPr>
          <w:ilvl w:val="1"/>
          <w:numId w:val="2"/>
        </w:numPr>
        <w:spacing w:line="252" w:lineRule="auto"/>
        <w:rPr>
          <w:rFonts w:ascii="Times New Roman" w:hAnsi="Times New Roman" w:cs="Times New Roman"/>
          <w:sz w:val="24"/>
          <w:szCs w:val="24"/>
        </w:rPr>
      </w:pPr>
      <w:r>
        <w:rPr>
          <w:rFonts w:ascii="Times New Roman" w:hAnsi="Times New Roman" w:cs="Times New Roman"/>
          <w:sz w:val="24"/>
          <w:szCs w:val="24"/>
        </w:rPr>
        <w:t>Shovel ready projects/initiatives</w:t>
      </w:r>
    </w:p>
    <w:p w:rsidR="00465FE3" w:rsidRDefault="00465FE3" w:rsidP="00465FE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System-wide focus? Or campus specific focus?</w:t>
      </w:r>
    </w:p>
    <w:p w:rsidR="00A32096" w:rsidRDefault="00A32096" w:rsidP="00A32096">
      <w:pPr>
        <w:pStyle w:val="ListParagraph"/>
        <w:numPr>
          <w:ilvl w:val="3"/>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Students’ conversations with regents </w:t>
      </w:r>
    </w:p>
    <w:p w:rsidR="007A0646" w:rsidRDefault="007A0646" w:rsidP="007A0646">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Jarrett is meeting with campus folks to talk about strategic planning for AMC</w:t>
      </w:r>
    </w:p>
    <w:p w:rsidR="00465FE3" w:rsidRDefault="00465FE3" w:rsidP="00465FE3">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Sustainable Purchasing guidelines/policy</w:t>
      </w:r>
    </w:p>
    <w:p w:rsidR="00465FE3" w:rsidRPr="00A32096" w:rsidRDefault="00465FE3" w:rsidP="00465FE3">
      <w:pPr>
        <w:pStyle w:val="ListParagraph"/>
        <w:numPr>
          <w:ilvl w:val="3"/>
          <w:numId w:val="2"/>
        </w:numPr>
        <w:spacing w:line="252" w:lineRule="auto"/>
        <w:rPr>
          <w:rFonts w:ascii="Times New Roman" w:hAnsi="Times New Roman" w:cs="Times New Roman"/>
          <w:sz w:val="24"/>
          <w:szCs w:val="24"/>
        </w:rPr>
      </w:pPr>
      <w:r>
        <w:rPr>
          <w:rFonts w:ascii="Times New Roman" w:hAnsi="Times New Roman" w:cs="Times New Roman"/>
          <w:b/>
          <w:sz w:val="24"/>
          <w:szCs w:val="24"/>
        </w:rPr>
        <w:t>Need working groups to take purchasing guidelines/policy to campus customers to get feedback. Also compliance, how much is already mandated by state, federal, or university rule?</w:t>
      </w:r>
    </w:p>
    <w:p w:rsidR="00A32096" w:rsidRDefault="00A32096" w:rsidP="00465FE3">
      <w:pPr>
        <w:pStyle w:val="ListParagraph"/>
        <w:numPr>
          <w:ilvl w:val="3"/>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Interest from Kimberly after STARS &amp; Josh Hellman </w:t>
      </w:r>
    </w:p>
    <w:p w:rsidR="008A456C" w:rsidRPr="00305069" w:rsidRDefault="008A456C" w:rsidP="00465FE3">
      <w:pPr>
        <w:pStyle w:val="ListParagraph"/>
        <w:numPr>
          <w:ilvl w:val="3"/>
          <w:numId w:val="2"/>
        </w:numPr>
        <w:spacing w:line="252" w:lineRule="auto"/>
        <w:rPr>
          <w:rFonts w:ascii="Times New Roman" w:hAnsi="Times New Roman" w:cs="Times New Roman"/>
          <w:b/>
          <w:sz w:val="24"/>
          <w:szCs w:val="24"/>
        </w:rPr>
      </w:pPr>
      <w:r w:rsidRPr="00305069">
        <w:rPr>
          <w:rFonts w:ascii="Times New Roman" w:hAnsi="Times New Roman" w:cs="Times New Roman"/>
          <w:b/>
          <w:sz w:val="24"/>
          <w:szCs w:val="24"/>
        </w:rPr>
        <w:t>Need to show if there is tie in to current State of CO EPP Policy</w:t>
      </w:r>
    </w:p>
    <w:p w:rsidR="00452BB8" w:rsidRPr="00415C6A" w:rsidRDefault="001E12F7" w:rsidP="00452BB8">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 xml:space="preserve">US Election </w:t>
      </w:r>
      <w:r w:rsidR="00465FE3">
        <w:rPr>
          <w:rFonts w:ascii="Times New Roman" w:hAnsi="Times New Roman" w:cs="Times New Roman"/>
          <w:sz w:val="24"/>
          <w:szCs w:val="24"/>
        </w:rPr>
        <w:t xml:space="preserve">&amp; Senate </w:t>
      </w:r>
      <w:r w:rsidRPr="00415C6A">
        <w:rPr>
          <w:rFonts w:ascii="Times New Roman" w:hAnsi="Times New Roman" w:cs="Times New Roman"/>
          <w:sz w:val="24"/>
          <w:szCs w:val="24"/>
        </w:rPr>
        <w:t>Results</w:t>
      </w:r>
    </w:p>
    <w:p w:rsidR="00465FE3" w:rsidRDefault="00334F11" w:rsidP="00045A20">
      <w:pPr>
        <w:pStyle w:val="ListParagraph"/>
        <w:numPr>
          <w:ilvl w:val="2"/>
          <w:numId w:val="2"/>
        </w:numPr>
        <w:spacing w:line="252" w:lineRule="auto"/>
        <w:rPr>
          <w:rFonts w:ascii="Times New Roman" w:hAnsi="Times New Roman" w:cs="Times New Roman"/>
          <w:sz w:val="24"/>
          <w:szCs w:val="24"/>
        </w:rPr>
      </w:pPr>
      <w:r w:rsidRPr="00465FE3">
        <w:rPr>
          <w:rFonts w:ascii="Times New Roman" w:hAnsi="Times New Roman" w:cs="Times New Roman"/>
          <w:sz w:val="24"/>
          <w:szCs w:val="24"/>
        </w:rPr>
        <w:t>Coming stimulus dollars</w:t>
      </w:r>
      <w:r w:rsidR="00465FE3">
        <w:rPr>
          <w:rFonts w:ascii="Times New Roman" w:hAnsi="Times New Roman" w:cs="Times New Roman"/>
          <w:sz w:val="24"/>
          <w:szCs w:val="24"/>
        </w:rPr>
        <w:t>?</w:t>
      </w:r>
      <w:r w:rsidR="005F29EA">
        <w:rPr>
          <w:rFonts w:ascii="Times New Roman" w:hAnsi="Times New Roman" w:cs="Times New Roman"/>
          <w:sz w:val="24"/>
          <w:szCs w:val="24"/>
        </w:rPr>
        <w:t xml:space="preserve"> Do we know anything new since our last meeting?</w:t>
      </w:r>
      <w:r w:rsidR="008C56A2">
        <w:rPr>
          <w:rFonts w:ascii="Times New Roman" w:hAnsi="Times New Roman" w:cs="Times New Roman"/>
          <w:sz w:val="24"/>
          <w:szCs w:val="24"/>
        </w:rPr>
        <w:t xml:space="preserve"> </w:t>
      </w:r>
      <w:r w:rsidR="008C56A2">
        <w:rPr>
          <w:rFonts w:ascii="Times New Roman" w:hAnsi="Times New Roman" w:cs="Times New Roman"/>
          <w:b/>
          <w:sz w:val="24"/>
          <w:szCs w:val="24"/>
        </w:rPr>
        <w:t>Work together with government affairs</w:t>
      </w:r>
    </w:p>
    <w:p w:rsidR="008C56A2" w:rsidRDefault="008C56A2" w:rsidP="008C56A2">
      <w:pPr>
        <w:pStyle w:val="ListParagraph"/>
        <w:numPr>
          <w:ilvl w:val="3"/>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Bus fleets electrification </w:t>
      </w:r>
    </w:p>
    <w:p w:rsidR="00446AA9" w:rsidRPr="00465FE3" w:rsidRDefault="00446AA9" w:rsidP="00045A20">
      <w:pPr>
        <w:pStyle w:val="ListParagraph"/>
        <w:numPr>
          <w:ilvl w:val="2"/>
          <w:numId w:val="2"/>
        </w:numPr>
        <w:spacing w:line="252" w:lineRule="auto"/>
        <w:rPr>
          <w:rFonts w:ascii="Times New Roman" w:hAnsi="Times New Roman" w:cs="Times New Roman"/>
          <w:sz w:val="24"/>
          <w:szCs w:val="24"/>
        </w:rPr>
      </w:pPr>
      <w:r w:rsidRPr="00465FE3">
        <w:rPr>
          <w:rFonts w:ascii="Times New Roman" w:hAnsi="Times New Roman" w:cs="Times New Roman"/>
          <w:sz w:val="24"/>
          <w:szCs w:val="24"/>
        </w:rPr>
        <w:lastRenderedPageBreak/>
        <w:t xml:space="preserve">State </w:t>
      </w:r>
      <w:r w:rsidR="00465FE3">
        <w:rPr>
          <w:rFonts w:ascii="Times New Roman" w:hAnsi="Times New Roman" w:cs="Times New Roman"/>
          <w:sz w:val="24"/>
          <w:szCs w:val="24"/>
        </w:rPr>
        <w:t xml:space="preserve">vs. federal </w:t>
      </w:r>
      <w:r w:rsidRPr="00465FE3">
        <w:rPr>
          <w:rFonts w:ascii="Times New Roman" w:hAnsi="Times New Roman" w:cs="Times New Roman"/>
          <w:sz w:val="24"/>
          <w:szCs w:val="24"/>
        </w:rPr>
        <w:t xml:space="preserve">level </w:t>
      </w:r>
      <w:r w:rsidR="00465FE3">
        <w:rPr>
          <w:rFonts w:ascii="Times New Roman" w:hAnsi="Times New Roman" w:cs="Times New Roman"/>
          <w:sz w:val="24"/>
          <w:szCs w:val="24"/>
        </w:rPr>
        <w:t xml:space="preserve">support/action </w:t>
      </w:r>
    </w:p>
    <w:p w:rsidR="00446AA9" w:rsidRDefault="00446AA9" w:rsidP="00446AA9">
      <w:pPr>
        <w:pStyle w:val="ListParagraph"/>
        <w:numPr>
          <w:ilvl w:val="3"/>
          <w:numId w:val="2"/>
        </w:numPr>
        <w:spacing w:line="252" w:lineRule="auto"/>
        <w:rPr>
          <w:rFonts w:ascii="Times New Roman" w:hAnsi="Times New Roman" w:cs="Times New Roman"/>
          <w:sz w:val="24"/>
          <w:szCs w:val="24"/>
        </w:rPr>
      </w:pPr>
      <w:r>
        <w:rPr>
          <w:rFonts w:ascii="Times New Roman" w:hAnsi="Times New Roman" w:cs="Times New Roman"/>
          <w:sz w:val="24"/>
          <w:szCs w:val="24"/>
        </w:rPr>
        <w:t>Need to stay up to speed on what Governor Polis is focused on – electrification of fleets</w:t>
      </w:r>
    </w:p>
    <w:p w:rsidR="00452BB8" w:rsidRPr="00415C6A" w:rsidRDefault="001E12F7" w:rsidP="00452BB8">
      <w:pPr>
        <w:pStyle w:val="ListParagraph"/>
        <w:numPr>
          <w:ilvl w:val="1"/>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CU Board of Regents Flip</w:t>
      </w:r>
    </w:p>
    <w:p w:rsidR="008F3147" w:rsidRDefault="008F3147" w:rsidP="008F3147">
      <w:pPr>
        <w:pStyle w:val="ListParagraph"/>
        <w:numPr>
          <w:ilvl w:val="2"/>
          <w:numId w:val="2"/>
        </w:numPr>
        <w:spacing w:line="252" w:lineRule="auto"/>
        <w:rPr>
          <w:rFonts w:ascii="Times New Roman" w:hAnsi="Times New Roman" w:cs="Times New Roman"/>
          <w:sz w:val="24"/>
          <w:szCs w:val="24"/>
        </w:rPr>
      </w:pPr>
      <w:r w:rsidRPr="00415C6A">
        <w:rPr>
          <w:rFonts w:ascii="Times New Roman" w:hAnsi="Times New Roman" w:cs="Times New Roman"/>
          <w:sz w:val="24"/>
          <w:szCs w:val="24"/>
        </w:rPr>
        <w:t>Green Revolving Fund system wide?</w:t>
      </w:r>
    </w:p>
    <w:p w:rsidR="00EB77B8" w:rsidRDefault="00EB77B8" w:rsidP="008F314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Endowment – changing how this money is invested </w:t>
      </w:r>
    </w:p>
    <w:p w:rsidR="00EB77B8" w:rsidRDefault="00EB77B8" w:rsidP="008F3147">
      <w:pPr>
        <w:pStyle w:val="ListParagraph"/>
        <w:numPr>
          <w:ilvl w:val="2"/>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How will this affect us? More freely moving money? Or just more support? New reps have voiced more support for sustainability </w:t>
      </w:r>
    </w:p>
    <w:p w:rsidR="00FC29B3" w:rsidRDefault="00FC29B3" w:rsidP="00465FE3">
      <w:pPr>
        <w:pStyle w:val="ListParagraph"/>
        <w:numPr>
          <w:ilvl w:val="3"/>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How much time do we have </w:t>
      </w:r>
      <w:r w:rsidR="00465FE3">
        <w:rPr>
          <w:rFonts w:ascii="Times New Roman" w:hAnsi="Times New Roman" w:cs="Times New Roman"/>
          <w:sz w:val="24"/>
          <w:szCs w:val="24"/>
        </w:rPr>
        <w:t>with current group of regents?</w:t>
      </w:r>
    </w:p>
    <w:p w:rsidR="002B724E" w:rsidRDefault="002B724E" w:rsidP="00465FE3">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Nolbert Chavez, Democrat, 2021 - 2027</w:t>
      </w:r>
    </w:p>
    <w:p w:rsidR="002B724E" w:rsidRDefault="002B724E" w:rsidP="00465FE3">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Callie Rennison, Democrat, 2021 - 2027</w:t>
      </w:r>
    </w:p>
    <w:p w:rsidR="002B724E" w:rsidRDefault="002B724E" w:rsidP="00465FE3">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Ilana Spiegel, Democrat, 2021 - 2027</w:t>
      </w:r>
    </w:p>
    <w:p w:rsidR="00465FE3" w:rsidRDefault="00465FE3" w:rsidP="00465FE3">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Lesley Smith, Democrat, 2019 – 2025</w:t>
      </w:r>
    </w:p>
    <w:p w:rsidR="00465FE3" w:rsidRDefault="00465FE3" w:rsidP="00465FE3">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Glen Gallegos, Republican, 2019 – 2025</w:t>
      </w:r>
    </w:p>
    <w:p w:rsidR="00465FE3" w:rsidRDefault="00465FE3" w:rsidP="00465FE3">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Chance Hill, Republican, 2019 – 2025</w:t>
      </w:r>
    </w:p>
    <w:p w:rsidR="002B724E" w:rsidRDefault="002B724E" w:rsidP="002B724E">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Heidi Ganahl, Republican, 2017 – 2023</w:t>
      </w:r>
    </w:p>
    <w:p w:rsidR="00465FE3" w:rsidRDefault="00465FE3" w:rsidP="00465FE3">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Jack Kroll, Democrat, 2017 – 2023</w:t>
      </w:r>
    </w:p>
    <w:p w:rsidR="00465FE3" w:rsidRPr="00415C6A" w:rsidRDefault="00465FE3" w:rsidP="00465FE3">
      <w:pPr>
        <w:pStyle w:val="ListParagraph"/>
        <w:numPr>
          <w:ilvl w:val="4"/>
          <w:numId w:val="2"/>
        </w:numPr>
        <w:spacing w:line="252" w:lineRule="auto"/>
        <w:rPr>
          <w:rFonts w:ascii="Times New Roman" w:hAnsi="Times New Roman" w:cs="Times New Roman"/>
          <w:sz w:val="24"/>
          <w:szCs w:val="24"/>
        </w:rPr>
      </w:pPr>
      <w:r>
        <w:rPr>
          <w:rFonts w:ascii="Times New Roman" w:hAnsi="Times New Roman" w:cs="Times New Roman"/>
          <w:sz w:val="24"/>
          <w:szCs w:val="24"/>
        </w:rPr>
        <w:t>Sue Sharkey, Republican, 2017 - 2023</w:t>
      </w:r>
    </w:p>
    <w:sectPr w:rsidR="00465FE3" w:rsidRPr="00415C6A" w:rsidSect="00475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48C3"/>
    <w:multiLevelType w:val="hybridMultilevel"/>
    <w:tmpl w:val="D0561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512FD1"/>
    <w:multiLevelType w:val="hybridMultilevel"/>
    <w:tmpl w:val="44C0F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E3A54"/>
    <w:multiLevelType w:val="hybridMultilevel"/>
    <w:tmpl w:val="1FEC258C"/>
    <w:lvl w:ilvl="0" w:tplc="A120D66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zMDIysjQ1NDGztDRX0lEKTi0uzszPAykwrgUAe3AhTSwAAAA="/>
  </w:docVars>
  <w:rsids>
    <w:rsidRoot w:val="00CE063D"/>
    <w:rsid w:val="001205B4"/>
    <w:rsid w:val="00164356"/>
    <w:rsid w:val="001E12F7"/>
    <w:rsid w:val="002B724E"/>
    <w:rsid w:val="002D22FB"/>
    <w:rsid w:val="002E05E7"/>
    <w:rsid w:val="00305069"/>
    <w:rsid w:val="00324562"/>
    <w:rsid w:val="00334F11"/>
    <w:rsid w:val="00357085"/>
    <w:rsid w:val="0037296C"/>
    <w:rsid w:val="003C6BC4"/>
    <w:rsid w:val="00415C6A"/>
    <w:rsid w:val="00446AA9"/>
    <w:rsid w:val="00452BB8"/>
    <w:rsid w:val="00453857"/>
    <w:rsid w:val="004563FC"/>
    <w:rsid w:val="00465FE3"/>
    <w:rsid w:val="0047574F"/>
    <w:rsid w:val="005F29EA"/>
    <w:rsid w:val="005F7CA4"/>
    <w:rsid w:val="00636058"/>
    <w:rsid w:val="00667AD4"/>
    <w:rsid w:val="00726E3F"/>
    <w:rsid w:val="007323FD"/>
    <w:rsid w:val="007A0646"/>
    <w:rsid w:val="007B511D"/>
    <w:rsid w:val="008925BF"/>
    <w:rsid w:val="008A456C"/>
    <w:rsid w:val="008C56A2"/>
    <w:rsid w:val="008F3147"/>
    <w:rsid w:val="00906833"/>
    <w:rsid w:val="00914130"/>
    <w:rsid w:val="009404BE"/>
    <w:rsid w:val="009A0806"/>
    <w:rsid w:val="00A32096"/>
    <w:rsid w:val="00B75810"/>
    <w:rsid w:val="00B958D1"/>
    <w:rsid w:val="00BB50A6"/>
    <w:rsid w:val="00CE063D"/>
    <w:rsid w:val="00DD4B2B"/>
    <w:rsid w:val="00E409C9"/>
    <w:rsid w:val="00EB77B8"/>
    <w:rsid w:val="00ED022F"/>
    <w:rsid w:val="00FC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D2B6D-F39D-47EB-AB1C-CF6D5311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63D"/>
    <w:pPr>
      <w:ind w:left="720"/>
      <w:contextualSpacing/>
    </w:pPr>
  </w:style>
  <w:style w:type="character" w:styleId="Hyperlink">
    <w:name w:val="Hyperlink"/>
    <w:basedOn w:val="DefaultParagraphFont"/>
    <w:uiPriority w:val="99"/>
    <w:unhideWhenUsed/>
    <w:rsid w:val="00465F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12745">
      <w:bodyDiv w:val="1"/>
      <w:marLeft w:val="0"/>
      <w:marRight w:val="0"/>
      <w:marTop w:val="0"/>
      <w:marBottom w:val="0"/>
      <w:divBdr>
        <w:top w:val="none" w:sz="0" w:space="0" w:color="auto"/>
        <w:left w:val="none" w:sz="0" w:space="0" w:color="auto"/>
        <w:bottom w:val="none" w:sz="0" w:space="0" w:color="auto"/>
        <w:right w:val="none" w:sz="0" w:space="0" w:color="auto"/>
      </w:divBdr>
    </w:div>
    <w:div w:id="1195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adocollege.edu/other/presidential-announcement/index.html" TargetMode="External"/><Relationship Id="rId5" Type="http://schemas.openxmlformats.org/officeDocument/2006/relationships/hyperlink" Target="https://ucdenverdata.formstack.com/forms/cu_social_justice_summit_registr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UIS</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Kutter</dc:creator>
  <cp:keywords/>
  <dc:description/>
  <cp:lastModifiedBy>Kayla Kutter</cp:lastModifiedBy>
  <cp:revision>8</cp:revision>
  <dcterms:created xsi:type="dcterms:W3CDTF">2021-01-12T18:51:00Z</dcterms:created>
  <dcterms:modified xsi:type="dcterms:W3CDTF">2021-02-11T20:35:00Z</dcterms:modified>
</cp:coreProperties>
</file>