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698E3" w14:textId="77777777" w:rsidR="002314D0" w:rsidRDefault="002314D0" w:rsidP="0063743D">
      <w:pPr>
        <w:pStyle w:val="Title"/>
      </w:pPr>
      <w:r>
        <w:t>Human Capital Management: Step-by-Step Guide</w:t>
      </w:r>
    </w:p>
    <w:p w14:paraId="7553FC27" w14:textId="77777777" w:rsidR="003C4F20" w:rsidRPr="00DC3093" w:rsidRDefault="00750583" w:rsidP="0063743D">
      <w:pPr>
        <w:pStyle w:val="Heading1"/>
      </w:pPr>
      <w:r>
        <w:t>Moving Expenses</w:t>
      </w:r>
    </w:p>
    <w:p w14:paraId="3454F993" w14:textId="097E2E2E" w:rsidR="008963BA" w:rsidRDefault="008963BA" w:rsidP="008963BA">
      <w:pPr>
        <w:pStyle w:val="sbsparagraph"/>
      </w:pPr>
      <w:r>
        <w:t xml:space="preserve">Moving expenses for employees paid by the university may include a lump sum moving allowance, reimbursements paid for actual moving costs, and/or university pre-paid moving expenses paid on behalf of the employee (i.e., moving company or </w:t>
      </w:r>
      <w:r w:rsidR="007965B3">
        <w:t>an</w:t>
      </w:r>
      <w:r w:rsidRPr="007965B3">
        <w:rPr>
          <w:noProof/>
        </w:rPr>
        <w:t>other vendor</w:t>
      </w:r>
      <w:r>
        <w:t>). The Moving Expense Worksheet aids in documenting these expenses and approvals. All moving expenses are taxable, and in order to tax the employee appropriately, they must be included in an employee paycheck. This guide describes the process to include moving</w:t>
      </w:r>
      <w:r w:rsidR="00F443BD">
        <w:t xml:space="preserve"> expenses (pre-</w:t>
      </w:r>
      <w:r>
        <w:t>approved by the campus/unit) with the employee paycheck processed by ES Payroll.</w:t>
      </w:r>
    </w:p>
    <w:p w14:paraId="0D2A92C8" w14:textId="77777777" w:rsidR="0079242E" w:rsidRDefault="0079242E" w:rsidP="008963BA">
      <w:pPr>
        <w:pStyle w:val="sbsparagraph"/>
      </w:pPr>
    </w:p>
    <w:p w14:paraId="615EA877" w14:textId="77777777" w:rsidR="00130267" w:rsidRDefault="00130267" w:rsidP="00130267">
      <w:pPr>
        <w:pStyle w:val="Heading2"/>
      </w:pPr>
      <w:r>
        <w:t>Direct Payments to Moving Companies</w:t>
      </w:r>
    </w:p>
    <w:p w14:paraId="31D1F270" w14:textId="09C3588A" w:rsidR="00130267" w:rsidRPr="00EA79CB" w:rsidRDefault="00130267" w:rsidP="00130267">
      <w:r>
        <w:t xml:space="preserve">All payments made on behalf of the employee to moving companies are considered taxable income. In order to tax </w:t>
      </w:r>
      <w:r w:rsidRPr="007965B3">
        <w:rPr>
          <w:noProof/>
        </w:rPr>
        <w:t>appropriately</w:t>
      </w:r>
      <w:r w:rsidR="007965B3">
        <w:rPr>
          <w:noProof/>
        </w:rPr>
        <w:t>,</w:t>
      </w:r>
      <w:r>
        <w:t xml:space="preserve"> this must be added to an </w:t>
      </w:r>
      <w:r w:rsidRPr="007965B3">
        <w:rPr>
          <w:noProof/>
        </w:rPr>
        <w:t>oncycle</w:t>
      </w:r>
      <w:r>
        <w:t xml:space="preserve"> paycheck.  </w:t>
      </w:r>
    </w:p>
    <w:p w14:paraId="246067E2" w14:textId="50F0C3AD" w:rsidR="008963BA" w:rsidRPr="009A3AD3" w:rsidRDefault="008963BA" w:rsidP="008963BA">
      <w:pPr>
        <w:pStyle w:val="Note"/>
        <w:numPr>
          <w:ilvl w:val="0"/>
          <w:numId w:val="32"/>
        </w:numPr>
        <w:rPr>
          <w:i/>
          <w:iCs/>
        </w:rPr>
      </w:pPr>
      <w:r>
        <w:t>A</w:t>
      </w:r>
      <w:r w:rsidRPr="009A3AD3">
        <w:t xml:space="preserve">ll </w:t>
      </w:r>
      <w:r>
        <w:t xml:space="preserve">university pre-paid moving </w:t>
      </w:r>
      <w:r w:rsidRPr="009A3AD3">
        <w:t xml:space="preserve">payments </w:t>
      </w:r>
      <w:r>
        <w:t>such as</w:t>
      </w:r>
      <w:r w:rsidRPr="009A3AD3">
        <w:t xml:space="preserve"> purchase orders </w:t>
      </w:r>
      <w:r>
        <w:t xml:space="preserve">(PO) </w:t>
      </w:r>
      <w:r w:rsidRPr="009A3AD3">
        <w:t xml:space="preserve">and </w:t>
      </w:r>
      <w:r>
        <w:t>any procurement card (P Card) transactions are pre-paid through</w:t>
      </w:r>
      <w:r w:rsidRPr="009A3AD3">
        <w:t xml:space="preserve"> the P</w:t>
      </w:r>
      <w:r>
        <w:t>rocurement Service Center</w:t>
      </w:r>
      <w:r w:rsidRPr="009A3AD3">
        <w:t xml:space="preserve"> </w:t>
      </w:r>
      <w:r>
        <w:t>(PSC)</w:t>
      </w:r>
      <w:r w:rsidRPr="004C46D1">
        <w:rPr>
          <w:b/>
        </w:rPr>
        <w:t> </w:t>
      </w:r>
      <w:r w:rsidRPr="005A1346">
        <w:t>on behalf of the employee</w:t>
      </w:r>
      <w:r>
        <w:t>.</w:t>
      </w:r>
      <w:r w:rsidRPr="005A1346">
        <w:t xml:space="preserve"> </w:t>
      </w:r>
      <w:r>
        <w:t>When creating a PO through the CU Marketplace, departments</w:t>
      </w:r>
      <w:r w:rsidRPr="009A3AD3">
        <w:t xml:space="preserve"> enter the last name and employee ID of the person being moved in the description of the </w:t>
      </w:r>
      <w:r>
        <w:t xml:space="preserve">PO </w:t>
      </w:r>
      <w:r w:rsidRPr="009A3AD3">
        <w:t xml:space="preserve">request.  If an employee ID has not yet been assigned, the first and last name </w:t>
      </w:r>
      <w:r w:rsidR="007965B3">
        <w:rPr>
          <w:noProof/>
        </w:rPr>
        <w:t>is</w:t>
      </w:r>
      <w:r w:rsidRPr="009A3AD3">
        <w:t xml:space="preserve"> sufficient.  (The department ID and the request name are separate fields and are required.) </w:t>
      </w:r>
      <w:r w:rsidRPr="007965B3">
        <w:rPr>
          <w:noProof/>
        </w:rPr>
        <w:t>Similarly</w:t>
      </w:r>
      <w:r w:rsidR="007965B3">
        <w:rPr>
          <w:noProof/>
        </w:rPr>
        <w:t>,</w:t>
      </w:r>
      <w:r>
        <w:t xml:space="preserve"> for P Card transactions, use the comments field to document the employee’s information.)</w:t>
      </w:r>
    </w:p>
    <w:p w14:paraId="4CEFAED0" w14:textId="1DC3C537" w:rsidR="008963BA" w:rsidRPr="008963BA" w:rsidRDefault="008963BA" w:rsidP="00D15711">
      <w:pPr>
        <w:pStyle w:val="Note"/>
        <w:numPr>
          <w:ilvl w:val="0"/>
          <w:numId w:val="32"/>
        </w:numPr>
      </w:pPr>
      <w:r>
        <w:t>Department will enter all payments</w:t>
      </w:r>
      <w:r w:rsidR="00130267" w:rsidRPr="009A3AD3">
        <w:t xml:space="preserve"> made by the PSC (both purchase orders and P Cards) in CU Time in the </w:t>
      </w:r>
      <w:r w:rsidR="00130267" w:rsidRPr="007965B3">
        <w:rPr>
          <w:b/>
          <w:noProof/>
        </w:rPr>
        <w:t>ONCYCLE</w:t>
      </w:r>
      <w:r w:rsidR="00130267" w:rsidRPr="009A3AD3">
        <w:t xml:space="preserve"> with the earnings code MVA</w:t>
      </w:r>
      <w:r w:rsidR="00130267" w:rsidRPr="008963BA">
        <w:rPr>
          <w:b/>
        </w:rPr>
        <w:t xml:space="preserve">.  </w:t>
      </w:r>
      <w:r w:rsidRPr="008963BA">
        <w:t xml:space="preserve">Refer to Moving Expense Worksheet for </w:t>
      </w:r>
      <w:r w:rsidRPr="007965B3">
        <w:rPr>
          <w:noProof/>
        </w:rPr>
        <w:t>total</w:t>
      </w:r>
      <w:r w:rsidRPr="008963BA">
        <w:t>.</w:t>
      </w:r>
      <w:r>
        <w:rPr>
          <w:b/>
        </w:rPr>
        <w:t xml:space="preserve">  </w:t>
      </w:r>
    </w:p>
    <w:p w14:paraId="3486275F" w14:textId="065A2FFD" w:rsidR="008963BA" w:rsidRPr="008963BA" w:rsidRDefault="008963BA" w:rsidP="00D15711">
      <w:pPr>
        <w:pStyle w:val="Note"/>
        <w:numPr>
          <w:ilvl w:val="0"/>
          <w:numId w:val="32"/>
        </w:numPr>
      </w:pPr>
      <w:r w:rsidRPr="008963BA">
        <w:rPr>
          <w:b/>
        </w:rPr>
        <w:t xml:space="preserve">If an entry is made in the </w:t>
      </w:r>
      <w:r w:rsidRPr="007965B3">
        <w:rPr>
          <w:b/>
          <w:noProof/>
        </w:rPr>
        <w:t>OFFCYCLE</w:t>
      </w:r>
      <w:r w:rsidRPr="008963BA">
        <w:rPr>
          <w:b/>
        </w:rPr>
        <w:t>, there will be no earnings to tax the employee and therefore will owe the IRS the tax when he/she files their annual tax return.</w:t>
      </w:r>
      <w:r w:rsidRPr="009A3AD3">
        <w:t> </w:t>
      </w:r>
    </w:p>
    <w:p w14:paraId="5FA121BF" w14:textId="182F9602" w:rsidR="00130267" w:rsidRPr="009A3AD3" w:rsidRDefault="008963BA" w:rsidP="00130267">
      <w:pPr>
        <w:pStyle w:val="Note"/>
        <w:numPr>
          <w:ilvl w:val="0"/>
          <w:numId w:val="32"/>
        </w:numPr>
      </w:pPr>
      <w:r>
        <w:t>Department</w:t>
      </w:r>
      <w:r w:rsidR="00130267" w:rsidRPr="009A3AD3">
        <w:t xml:space="preserve"> email the completed </w:t>
      </w:r>
      <w:hyperlink r:id="rId7" w:history="1">
        <w:r w:rsidR="00130267" w:rsidRPr="009A3AD3">
          <w:rPr>
            <w:rStyle w:val="Hyperlink"/>
          </w:rPr>
          <w:t>Moving Expense Worksheet</w:t>
        </w:r>
      </w:hyperlink>
      <w:r w:rsidR="00130267" w:rsidRPr="009A3AD3">
        <w:t xml:space="preserve"> packet to </w:t>
      </w:r>
      <w:hyperlink r:id="rId8" w:history="1">
        <w:r w:rsidR="00130267" w:rsidRPr="009A3AD3">
          <w:rPr>
            <w:rStyle w:val="Hyperlink"/>
            <w:rFonts w:cs="Arial"/>
            <w:color w:val="auto"/>
          </w:rPr>
          <w:t>HCM_Community@cu.edu</w:t>
        </w:r>
      </w:hyperlink>
      <w:r w:rsidR="00130267" w:rsidRPr="009A3AD3">
        <w:t xml:space="preserve"> </w:t>
      </w:r>
      <w:r>
        <w:t>when MVA entries are processed through CU Time.</w:t>
      </w:r>
    </w:p>
    <w:p w14:paraId="17E6C04D" w14:textId="4EE7103E" w:rsidR="00130267" w:rsidRDefault="00130267" w:rsidP="00C30660">
      <w:pPr>
        <w:pStyle w:val="Note"/>
        <w:numPr>
          <w:ilvl w:val="0"/>
          <w:numId w:val="32"/>
        </w:numPr>
      </w:pPr>
      <w:r w:rsidRPr="009A3AD3">
        <w:t>ES will reconcile reports fr</w:t>
      </w:r>
      <w:r w:rsidR="008963BA">
        <w:t>om the PSC with CU Time entries.</w:t>
      </w:r>
    </w:p>
    <w:p w14:paraId="0D7AC8BA" w14:textId="77777777" w:rsidR="007965B3" w:rsidRPr="0049231A" w:rsidRDefault="00B97344" w:rsidP="007965B3">
      <w:pPr>
        <w:pStyle w:val="Note"/>
        <w:rPr>
          <w:b/>
          <w:iCs/>
          <w:color w:val="0070C0"/>
        </w:rPr>
      </w:pPr>
      <w:r w:rsidRPr="0049231A">
        <w:rPr>
          <w:b/>
          <w:iCs/>
          <w:color w:val="0070C0"/>
        </w:rPr>
        <w:t>Please Note:  Payments made directly to moving companies (MVA) will be taxed at the W-4 rate</w:t>
      </w:r>
      <w:r w:rsidR="007965B3" w:rsidRPr="0049231A">
        <w:rPr>
          <w:b/>
          <w:iCs/>
          <w:color w:val="0070C0"/>
        </w:rPr>
        <w:t xml:space="preserve"> </w:t>
      </w:r>
      <w:r w:rsidRPr="0049231A">
        <w:rPr>
          <w:b/>
          <w:iCs/>
          <w:color w:val="0070C0"/>
        </w:rPr>
        <w:t>rathe</w:t>
      </w:r>
      <w:r w:rsidR="007965B3" w:rsidRPr="0049231A">
        <w:rPr>
          <w:b/>
          <w:iCs/>
          <w:color w:val="0070C0"/>
        </w:rPr>
        <w:t xml:space="preserve">r </w:t>
      </w:r>
    </w:p>
    <w:p w14:paraId="4B69DB89" w14:textId="18B90829" w:rsidR="00B97344" w:rsidRPr="0049231A" w:rsidRDefault="00B97344" w:rsidP="007965B3">
      <w:pPr>
        <w:pStyle w:val="Note"/>
      </w:pPr>
      <w:proofErr w:type="gramStart"/>
      <w:r w:rsidRPr="0049231A">
        <w:rPr>
          <w:b/>
          <w:iCs/>
          <w:color w:val="0070C0"/>
        </w:rPr>
        <w:t>than</w:t>
      </w:r>
      <w:proofErr w:type="gramEnd"/>
      <w:r w:rsidRPr="0049231A">
        <w:rPr>
          <w:b/>
          <w:iCs/>
          <w:color w:val="0070C0"/>
        </w:rPr>
        <w:t xml:space="preserve"> the supplemental rate.  </w:t>
      </w:r>
    </w:p>
    <w:p w14:paraId="11670C31" w14:textId="77777777" w:rsidR="0079242E" w:rsidRPr="0079242E" w:rsidRDefault="0079242E" w:rsidP="0079242E">
      <w:pPr>
        <w:pStyle w:val="sbsparagraph"/>
      </w:pPr>
    </w:p>
    <w:p w14:paraId="0A6C0518" w14:textId="486BE7CF" w:rsidR="00130267" w:rsidRDefault="00130267" w:rsidP="00130267">
      <w:pPr>
        <w:pStyle w:val="Heading2"/>
      </w:pPr>
      <w:r>
        <w:t xml:space="preserve">Taxing an Employee </w:t>
      </w:r>
      <w:proofErr w:type="gramStart"/>
      <w:r>
        <w:t>Over</w:t>
      </w:r>
      <w:proofErr w:type="gramEnd"/>
      <w:r>
        <w:t xml:space="preserve"> Multiple Paychecks </w:t>
      </w:r>
    </w:p>
    <w:p w14:paraId="6D0C2941" w14:textId="77777777" w:rsidR="00130267" w:rsidRDefault="00130267" w:rsidP="00130267">
      <w:pPr>
        <w:pStyle w:val="sbsparagraph"/>
      </w:pPr>
      <w:r>
        <w:t xml:space="preserve">Taxation on moving expenses paid directly to a company through a P Card or Purchase order can be taxed to </w:t>
      </w:r>
      <w:proofErr w:type="gramStart"/>
      <w:r>
        <w:t>the</w:t>
      </w:r>
      <w:proofErr w:type="gramEnd"/>
      <w:r>
        <w:t xml:space="preserve"> employee over multiple paychecks within the same tax year. The earnings code for all direct payments, MVA, taxes at the W-4 rate.  This is an available option and is not required.</w:t>
      </w:r>
    </w:p>
    <w:p w14:paraId="4A952F84" w14:textId="47E870B6" w:rsidR="0049231A" w:rsidRDefault="0049231A" w:rsidP="0049231A">
      <w:pPr>
        <w:pStyle w:val="Heading2"/>
      </w:pPr>
      <w:r>
        <w:lastRenderedPageBreak/>
        <w:t>Taxing an Employee Over Multiple Paychecks</w:t>
      </w:r>
      <w:r w:rsidR="00A01AA3">
        <w:t>,</w:t>
      </w:r>
      <w:r>
        <w:t xml:space="preserve"> cont.</w:t>
      </w:r>
      <w:bookmarkStart w:id="0" w:name="_GoBack"/>
      <w:bookmarkEnd w:id="0"/>
    </w:p>
    <w:p w14:paraId="12CA3618" w14:textId="77777777" w:rsidR="0049231A" w:rsidRDefault="0049231A" w:rsidP="00130267">
      <w:pPr>
        <w:pStyle w:val="sbsparagraph"/>
      </w:pPr>
    </w:p>
    <w:p w14:paraId="0697A405" w14:textId="4D280164" w:rsidR="00130267" w:rsidRDefault="00130267" w:rsidP="00130267">
      <w:pPr>
        <w:pStyle w:val="sbsparagraph"/>
      </w:pPr>
      <w:r>
        <w:t>Example, the total of an MVA = $30,000.  The department wishes to spread the taxes over three paychecks.</w:t>
      </w:r>
    </w:p>
    <w:p w14:paraId="027BFB9B" w14:textId="77777777" w:rsidR="00130267" w:rsidRDefault="00130267" w:rsidP="00130267">
      <w:pPr>
        <w:pStyle w:val="sbsparagraph"/>
        <w:numPr>
          <w:ilvl w:val="0"/>
          <w:numId w:val="35"/>
        </w:numPr>
      </w:pPr>
      <w:r>
        <w:t xml:space="preserve">The payroll liaison enters three entries in CU Time on the same day.  </w:t>
      </w:r>
    </w:p>
    <w:p w14:paraId="69702E17" w14:textId="77777777" w:rsidR="00130267" w:rsidRDefault="00130267" w:rsidP="00130267">
      <w:pPr>
        <w:pStyle w:val="sbsparagraph"/>
        <w:numPr>
          <w:ilvl w:val="1"/>
          <w:numId w:val="35"/>
        </w:numPr>
      </w:pPr>
      <w:r>
        <w:t>MVA $10,000 10/1 -10/31</w:t>
      </w:r>
    </w:p>
    <w:p w14:paraId="0FA51ED3" w14:textId="77777777" w:rsidR="00130267" w:rsidRDefault="00130267" w:rsidP="00130267">
      <w:pPr>
        <w:pStyle w:val="sbsparagraph"/>
        <w:numPr>
          <w:ilvl w:val="1"/>
          <w:numId w:val="35"/>
        </w:numPr>
      </w:pPr>
      <w:r>
        <w:t>MVA $10,000 11/01 – 11/30</w:t>
      </w:r>
    </w:p>
    <w:p w14:paraId="4C9C2F70" w14:textId="77777777" w:rsidR="00130267" w:rsidRDefault="00130267" w:rsidP="00130267">
      <w:pPr>
        <w:pStyle w:val="sbsparagraph"/>
        <w:numPr>
          <w:ilvl w:val="1"/>
          <w:numId w:val="35"/>
        </w:numPr>
      </w:pPr>
      <w:r>
        <w:t>MVA $10,000 12/01 – 12/31</w:t>
      </w:r>
    </w:p>
    <w:p w14:paraId="5FA40077" w14:textId="77777777" w:rsidR="00130267" w:rsidRDefault="00130267" w:rsidP="00130267">
      <w:pPr>
        <w:pStyle w:val="sbsparagraph"/>
      </w:pPr>
      <w:r w:rsidRPr="004F71C8">
        <w:rPr>
          <w:b/>
        </w:rPr>
        <w:t xml:space="preserve">The </w:t>
      </w:r>
      <w:proofErr w:type="spellStart"/>
      <w:r w:rsidRPr="004F71C8">
        <w:rPr>
          <w:b/>
        </w:rPr>
        <w:t>Offcycle</w:t>
      </w:r>
      <w:proofErr w:type="spellEnd"/>
      <w:r w:rsidRPr="004F71C8">
        <w:rPr>
          <w:b/>
        </w:rPr>
        <w:t xml:space="preserve"> box is </w:t>
      </w:r>
      <w:r w:rsidRPr="004F71C8">
        <w:rPr>
          <w:b/>
          <w:u w:val="single"/>
        </w:rPr>
        <w:t xml:space="preserve">unchecked </w:t>
      </w:r>
      <w:r w:rsidRPr="004F71C8">
        <w:rPr>
          <w:b/>
        </w:rPr>
        <w:t>for each entry</w:t>
      </w:r>
      <w:r>
        <w:t>.</w:t>
      </w:r>
    </w:p>
    <w:p w14:paraId="31B2C4BA" w14:textId="317D0C51" w:rsidR="00130267" w:rsidRDefault="00130267" w:rsidP="00130267">
      <w:pPr>
        <w:pStyle w:val="sbsparagraph"/>
      </w:pPr>
      <w:r>
        <w:t xml:space="preserve">The system will pick up each entry and process with </w:t>
      </w:r>
      <w:r w:rsidR="007965B3">
        <w:t xml:space="preserve">the </w:t>
      </w:r>
      <w:r w:rsidR="007965B3" w:rsidRPr="007965B3">
        <w:rPr>
          <w:noProof/>
        </w:rPr>
        <w:t>appr</w:t>
      </w:r>
      <w:r w:rsidR="007965B3">
        <w:rPr>
          <w:noProof/>
        </w:rPr>
        <w:t>o</w:t>
      </w:r>
      <w:r w:rsidR="007965B3" w:rsidRPr="007965B3">
        <w:rPr>
          <w:noProof/>
        </w:rPr>
        <w:t>priate</w:t>
      </w:r>
      <w:r>
        <w:t xml:space="preserve"> </w:t>
      </w:r>
      <w:r w:rsidRPr="007965B3">
        <w:rPr>
          <w:b/>
          <w:noProof/>
        </w:rPr>
        <w:t>oncycle</w:t>
      </w:r>
      <w:r w:rsidRPr="004F71C8">
        <w:rPr>
          <w:b/>
        </w:rPr>
        <w:t xml:space="preserve"> </w:t>
      </w:r>
      <w:r>
        <w:t>as they occur as long as the employee is active and in paying status for each of the earnings dates entered.</w:t>
      </w:r>
    </w:p>
    <w:p w14:paraId="3C4BD669" w14:textId="046B82D7" w:rsidR="00130267" w:rsidRDefault="00130267" w:rsidP="00130267">
      <w:pPr>
        <w:pStyle w:val="sbsparagraph"/>
        <w:rPr>
          <w:b/>
          <w:color w:val="0070C0"/>
        </w:rPr>
      </w:pPr>
      <w:r w:rsidRPr="0079242E">
        <w:rPr>
          <w:b/>
          <w:color w:val="0070C0"/>
        </w:rPr>
        <w:t>Please note:  All entries must be entered in the same tax year.</w:t>
      </w:r>
    </w:p>
    <w:p w14:paraId="2B871240" w14:textId="77777777" w:rsidR="0079242E" w:rsidRPr="0079242E" w:rsidRDefault="0079242E" w:rsidP="00130267">
      <w:pPr>
        <w:pStyle w:val="sbsparagraph"/>
        <w:rPr>
          <w:b/>
          <w:color w:val="0070C0"/>
        </w:rPr>
      </w:pPr>
    </w:p>
    <w:p w14:paraId="5D82243A" w14:textId="77777777" w:rsidR="00A34168" w:rsidRDefault="00EA79CB" w:rsidP="00A34168">
      <w:pPr>
        <w:pStyle w:val="Heading2"/>
      </w:pPr>
      <w:r>
        <w:t>Providing a Lump Payment Moving Allowance to the Employee</w:t>
      </w:r>
    </w:p>
    <w:p w14:paraId="64B4B47D" w14:textId="77777777" w:rsidR="00A34168" w:rsidRDefault="00EA79CB" w:rsidP="00092B4D">
      <w:pPr>
        <w:pStyle w:val="sbsparagraph"/>
      </w:pPr>
      <w:r>
        <w:t>All moving allowances are taxable and need to be added to the employee’s taxable earnings as additional pay.</w:t>
      </w:r>
    </w:p>
    <w:p w14:paraId="0E4029DC" w14:textId="77777777" w:rsidR="008963BA" w:rsidRDefault="008963BA" w:rsidP="008963BA">
      <w:pPr>
        <w:pStyle w:val="sbsparagraph"/>
        <w:numPr>
          <w:ilvl w:val="0"/>
          <w:numId w:val="33"/>
        </w:numPr>
        <w:rPr>
          <w:rFonts w:cs="Arial"/>
        </w:rPr>
      </w:pPr>
      <w:r>
        <w:rPr>
          <w:rFonts w:cs="Arial"/>
        </w:rPr>
        <w:t>Complete the Additional Pay form according to campus business process.</w:t>
      </w:r>
    </w:p>
    <w:p w14:paraId="4E928682" w14:textId="034AB854" w:rsidR="008963BA" w:rsidRPr="00EA79CB" w:rsidRDefault="008963BA" w:rsidP="008963BA">
      <w:pPr>
        <w:pStyle w:val="sbsparagraph"/>
        <w:numPr>
          <w:ilvl w:val="0"/>
          <w:numId w:val="33"/>
        </w:numPr>
        <w:rPr>
          <w:rFonts w:cs="Arial"/>
        </w:rPr>
      </w:pPr>
      <w:r w:rsidRPr="00EA79CB">
        <w:rPr>
          <w:rFonts w:cs="Arial"/>
        </w:rPr>
        <w:t xml:space="preserve">Departments enter the earnings code MVT in CU Time with </w:t>
      </w:r>
      <w:r w:rsidR="007965B3">
        <w:rPr>
          <w:rFonts w:cs="Arial"/>
        </w:rPr>
        <w:t xml:space="preserve">the </w:t>
      </w:r>
      <w:r w:rsidRPr="007965B3">
        <w:rPr>
          <w:rFonts w:cs="Arial"/>
          <w:noProof/>
        </w:rPr>
        <w:t>amount</w:t>
      </w:r>
      <w:r w:rsidRPr="00EA79CB">
        <w:rPr>
          <w:rFonts w:cs="Arial"/>
        </w:rPr>
        <w:t xml:space="preserve"> of the flat moving allowance</w:t>
      </w:r>
      <w:r>
        <w:rPr>
          <w:rFonts w:cs="Arial"/>
        </w:rPr>
        <w:t xml:space="preserve">. </w:t>
      </w:r>
      <w:r w:rsidRPr="008963BA">
        <w:t xml:space="preserve">Refer to Moving Expense Worksheet for </w:t>
      </w:r>
      <w:r w:rsidRPr="007965B3">
        <w:rPr>
          <w:noProof/>
        </w:rPr>
        <w:t>total</w:t>
      </w:r>
      <w:r w:rsidRPr="008963BA">
        <w:t>.</w:t>
      </w:r>
      <w:r>
        <w:rPr>
          <w:b/>
        </w:rPr>
        <w:t xml:space="preserve">  </w:t>
      </w:r>
    </w:p>
    <w:p w14:paraId="6D057753" w14:textId="316D985E" w:rsidR="00EA79CB" w:rsidRPr="00B97344" w:rsidRDefault="00130267" w:rsidP="000F1D5B">
      <w:pPr>
        <w:pStyle w:val="sbsparagraph"/>
        <w:numPr>
          <w:ilvl w:val="0"/>
          <w:numId w:val="33"/>
        </w:numPr>
      </w:pPr>
      <w:r w:rsidRPr="008963BA">
        <w:rPr>
          <w:rFonts w:cs="Arial"/>
        </w:rPr>
        <w:t>The moving allowance (MVT)</w:t>
      </w:r>
      <w:r w:rsidR="00C1419C" w:rsidRPr="008963BA">
        <w:rPr>
          <w:rFonts w:cs="Arial"/>
        </w:rPr>
        <w:t xml:space="preserve"> will be tax</w:t>
      </w:r>
      <w:r w:rsidR="008963BA">
        <w:rPr>
          <w:rFonts w:cs="Arial"/>
        </w:rPr>
        <w:t>ed at the supplemental tax rate.</w:t>
      </w:r>
    </w:p>
    <w:p w14:paraId="547B207E" w14:textId="77777777" w:rsidR="00B97344" w:rsidRDefault="00B97344" w:rsidP="00B97344">
      <w:pPr>
        <w:pStyle w:val="sbsparagraph"/>
        <w:ind w:left="360"/>
      </w:pPr>
    </w:p>
    <w:p w14:paraId="05BF988D" w14:textId="77777777" w:rsidR="00EA79CB" w:rsidRDefault="00EA79CB" w:rsidP="00EA79CB">
      <w:pPr>
        <w:pStyle w:val="Heading2"/>
      </w:pPr>
      <w:r>
        <w:t>Reimbursing an Employee for Actual Costs of Moving Expenses</w:t>
      </w:r>
    </w:p>
    <w:p w14:paraId="224C1432" w14:textId="76088354" w:rsidR="00EA79CB" w:rsidRDefault="00EA79CB" w:rsidP="00EA79CB">
      <w:pPr>
        <w:pStyle w:val="sbsparagraph"/>
      </w:pPr>
      <w:r>
        <w:t>All moving reimbursement</w:t>
      </w:r>
      <w:r w:rsidR="0079242E">
        <w:t>s</w:t>
      </w:r>
      <w:r>
        <w:t xml:space="preserve"> are taxable and need to be added to the employee’s taxable earnings as additional pay.</w:t>
      </w:r>
    </w:p>
    <w:p w14:paraId="3A98F910" w14:textId="77777777" w:rsidR="008963BA" w:rsidRDefault="008963BA" w:rsidP="008963BA">
      <w:pPr>
        <w:pStyle w:val="sbsparagraph"/>
        <w:numPr>
          <w:ilvl w:val="0"/>
          <w:numId w:val="33"/>
        </w:numPr>
        <w:rPr>
          <w:rFonts w:cs="Arial"/>
        </w:rPr>
      </w:pPr>
      <w:r>
        <w:rPr>
          <w:rFonts w:cs="Arial"/>
        </w:rPr>
        <w:t>Complete the Additional Pay form according to campus business process.</w:t>
      </w:r>
    </w:p>
    <w:p w14:paraId="344CD083" w14:textId="6E1FAD96" w:rsidR="008963BA" w:rsidRPr="008963BA" w:rsidRDefault="00EA79CB" w:rsidP="00E7671C">
      <w:pPr>
        <w:pStyle w:val="sbsparagraph"/>
        <w:numPr>
          <w:ilvl w:val="0"/>
          <w:numId w:val="33"/>
        </w:numPr>
      </w:pPr>
      <w:r w:rsidRPr="00EA79CB">
        <w:t xml:space="preserve">Departments will enter the earnings code MVT in CU Time with </w:t>
      </w:r>
      <w:r w:rsidR="007965B3">
        <w:t xml:space="preserve">the </w:t>
      </w:r>
      <w:r w:rsidRPr="007965B3">
        <w:rPr>
          <w:noProof/>
        </w:rPr>
        <w:t>amount</w:t>
      </w:r>
      <w:r w:rsidRPr="00EA79CB">
        <w:t xml:space="preserve"> of the </w:t>
      </w:r>
      <w:r w:rsidR="00C1419C">
        <w:t xml:space="preserve">reimbursement </w:t>
      </w:r>
      <w:r w:rsidR="00C1419C" w:rsidRPr="008963BA">
        <w:rPr>
          <w:rFonts w:cs="Arial"/>
        </w:rPr>
        <w:t>which will be tax</w:t>
      </w:r>
      <w:r w:rsidR="008963BA">
        <w:rPr>
          <w:rFonts w:cs="Arial"/>
        </w:rPr>
        <w:t xml:space="preserve">ed at the supplemental tax rate.  </w:t>
      </w:r>
      <w:r w:rsidR="008963BA" w:rsidRPr="008963BA">
        <w:t xml:space="preserve">Refer to Moving Expense Worksheet for </w:t>
      </w:r>
      <w:r w:rsidR="008963BA" w:rsidRPr="007965B3">
        <w:rPr>
          <w:noProof/>
        </w:rPr>
        <w:t>total</w:t>
      </w:r>
      <w:r w:rsidR="008963BA" w:rsidRPr="008963BA">
        <w:t>.</w:t>
      </w:r>
      <w:r w:rsidR="008963BA">
        <w:rPr>
          <w:b/>
        </w:rPr>
        <w:t xml:space="preserve">  </w:t>
      </w:r>
    </w:p>
    <w:p w14:paraId="69FEA854" w14:textId="1BFF430A" w:rsidR="008963BA" w:rsidRDefault="008963BA" w:rsidP="00102F5F">
      <w:pPr>
        <w:pStyle w:val="sbsparagraph"/>
      </w:pPr>
    </w:p>
    <w:p w14:paraId="7C9E7211" w14:textId="460E706E" w:rsidR="00102F5F" w:rsidRDefault="00102F5F" w:rsidP="00102F5F">
      <w:pPr>
        <w:pStyle w:val="Heading2"/>
      </w:pPr>
      <w:r>
        <w:t>Forms</w:t>
      </w:r>
    </w:p>
    <w:p w14:paraId="4F8E8162" w14:textId="77777777" w:rsidR="00102F5F" w:rsidRDefault="00102F5F" w:rsidP="008963BA">
      <w:pPr>
        <w:pStyle w:val="sbsparagraph"/>
        <w:rPr>
          <w:rStyle w:val="Hyperlink"/>
        </w:rPr>
      </w:pPr>
    </w:p>
    <w:p w14:paraId="779C26FE" w14:textId="7064C2E7" w:rsidR="004F71C8" w:rsidRPr="008A05D1" w:rsidRDefault="008A05D1" w:rsidP="008963BA">
      <w:pPr>
        <w:pStyle w:val="sbsparagraph"/>
        <w:rPr>
          <w:rStyle w:val="Hyperlink"/>
        </w:rPr>
      </w:pPr>
      <w:r>
        <w:rPr>
          <w:rStyle w:val="Hyperlink"/>
        </w:rPr>
        <w:fldChar w:fldCharType="begin"/>
      </w:r>
      <w:r>
        <w:rPr>
          <w:rStyle w:val="Hyperlink"/>
        </w:rPr>
        <w:instrText xml:space="preserve"> HYPERLINK "https://www.cu.edu/docs/moving-expense-worksheets" </w:instrText>
      </w:r>
      <w:r>
        <w:rPr>
          <w:rStyle w:val="Hyperlink"/>
        </w:rPr>
      </w:r>
      <w:r>
        <w:rPr>
          <w:rStyle w:val="Hyperlink"/>
        </w:rPr>
        <w:fldChar w:fldCharType="separate"/>
      </w:r>
      <w:r w:rsidR="004F71C8" w:rsidRPr="008A05D1">
        <w:rPr>
          <w:rStyle w:val="Hyperlink"/>
        </w:rPr>
        <w:t>Moving Expense Worksheet</w:t>
      </w:r>
    </w:p>
    <w:p w14:paraId="54AED18F" w14:textId="49EBB8FB" w:rsidR="004F71C8" w:rsidRPr="004F71C8" w:rsidRDefault="008A05D1" w:rsidP="004F71C8">
      <w:r>
        <w:rPr>
          <w:rStyle w:val="Hyperlink"/>
        </w:rPr>
        <w:fldChar w:fldCharType="end"/>
      </w:r>
      <w:hyperlink r:id="rId9" w:history="1">
        <w:r w:rsidR="004F71C8" w:rsidRPr="00130267">
          <w:rPr>
            <w:rStyle w:val="Hyperlink"/>
          </w:rPr>
          <w:t>Additional Pay Form</w:t>
        </w:r>
      </w:hyperlink>
    </w:p>
    <w:sectPr w:rsidR="004F71C8" w:rsidRPr="004F71C8" w:rsidSect="0014729A">
      <w:headerReference w:type="default"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8A4F9" w14:textId="77777777" w:rsidR="00A717A4" w:rsidRDefault="00A717A4" w:rsidP="002314D0">
      <w:pPr>
        <w:spacing w:line="240" w:lineRule="auto"/>
      </w:pPr>
      <w:r>
        <w:separator/>
      </w:r>
    </w:p>
  </w:endnote>
  <w:endnote w:type="continuationSeparator" w:id="0">
    <w:p w14:paraId="5D5D766C" w14:textId="77777777" w:rsidR="00A717A4" w:rsidRDefault="00A717A4" w:rsidP="002314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733BA3" w:rsidRPr="002314D0" w14:paraId="187D2659" w14:textId="77777777" w:rsidTr="00851A03">
      <w:tc>
        <w:tcPr>
          <w:tcW w:w="918" w:type="dxa"/>
        </w:tcPr>
        <w:p w14:paraId="75356DB2" w14:textId="0167177C" w:rsidR="00733BA3" w:rsidRPr="00733BA3" w:rsidRDefault="00733BA3" w:rsidP="00851A03">
          <w:pPr>
            <w:pStyle w:val="Footer"/>
            <w:jc w:val="right"/>
            <w:rPr>
              <w:rFonts w:cs="Arial"/>
              <w:b/>
              <w:bCs/>
              <w:color w:val="4F81BD" w:themeColor="accent1"/>
              <w:sz w:val="16"/>
              <w:szCs w:val="16"/>
              <w14:numForm w14:val="oldStyle"/>
            </w:rPr>
          </w:pPr>
          <w:r w:rsidRPr="00733BA3">
            <w:rPr>
              <w:rFonts w:cs="Arial"/>
              <w:color w:val="auto"/>
              <w:sz w:val="16"/>
              <w:szCs w:val="16"/>
              <w14:shadow w14:blurRad="50800" w14:dist="38100" w14:dir="2700000" w14:sx="100000" w14:sy="100000" w14:kx="0" w14:ky="0" w14:algn="tl">
                <w14:srgbClr w14:val="000000">
                  <w14:alpha w14:val="60000"/>
                </w14:srgbClr>
              </w14:shadow>
              <w14:numForm w14:val="oldStyle"/>
            </w:rPr>
            <w:fldChar w:fldCharType="begin"/>
          </w:r>
          <w:r w:rsidRPr="00733BA3">
            <w:rPr>
              <w:rFonts w:cs="Arial"/>
              <w:sz w:val="16"/>
              <w:szCs w:val="16"/>
              <w14:shadow w14:blurRad="50800" w14:dist="38100" w14:dir="2700000" w14:sx="100000" w14:sy="100000" w14:kx="0" w14:ky="0" w14:algn="tl">
                <w14:srgbClr w14:val="000000">
                  <w14:alpha w14:val="60000"/>
                </w14:srgbClr>
              </w14:shadow>
              <w14:numForm w14:val="oldStyle"/>
            </w:rPr>
            <w:instrText xml:space="preserve"> PAGE   \* MERGEFORMAT </w:instrText>
          </w:r>
          <w:r w:rsidRPr="00733BA3">
            <w:rPr>
              <w:rFonts w:cs="Arial"/>
              <w:color w:val="auto"/>
              <w:sz w:val="16"/>
              <w:szCs w:val="16"/>
              <w14:shadow w14:blurRad="50800" w14:dist="38100" w14:dir="2700000" w14:sx="100000" w14:sy="100000" w14:kx="0" w14:ky="0" w14:algn="tl">
                <w14:srgbClr w14:val="000000">
                  <w14:alpha w14:val="60000"/>
                </w14:srgbClr>
              </w14:shadow>
              <w14:numForm w14:val="oldStyle"/>
            </w:rPr>
            <w:fldChar w:fldCharType="separate"/>
          </w:r>
          <w:r w:rsidR="00A01AA3" w:rsidRPr="00A01AA3">
            <w:rPr>
              <w:rFonts w:cs="Arial"/>
              <w:b/>
              <w:bCs/>
              <w:noProof/>
              <w:color w:val="4F81BD" w:themeColor="accent1"/>
              <w:sz w:val="16"/>
              <w:szCs w:val="16"/>
              <w14:shadow w14:blurRad="50800" w14:dist="38100" w14:dir="2700000" w14:sx="100000" w14:sy="100000" w14:kx="0" w14:ky="0" w14:algn="tl">
                <w14:srgbClr w14:val="000000">
                  <w14:alpha w14:val="60000"/>
                </w14:srgbClr>
              </w14:shadow>
              <w14:numForm w14:val="oldStyle"/>
            </w:rPr>
            <w:t>2</w:t>
          </w:r>
          <w:r w:rsidRPr="00733BA3">
            <w:rPr>
              <w:rFonts w:cs="Arial"/>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DBE49B1" w14:textId="427E902D" w:rsidR="009E07D1" w:rsidRPr="00733BA3" w:rsidRDefault="00A01AA3" w:rsidP="009E07D1">
          <w:pPr>
            <w:pStyle w:val="Footer"/>
            <w:rPr>
              <w:rFonts w:cs="Arial"/>
              <w:sz w:val="16"/>
              <w:szCs w:val="16"/>
            </w:rPr>
          </w:pPr>
          <w:sdt>
            <w:sdtPr>
              <w:rPr>
                <w:rFonts w:cs="Arial"/>
                <w:sz w:val="16"/>
                <w:szCs w:val="16"/>
              </w:rPr>
              <w:alias w:val="Title"/>
              <w:tag w:val=""/>
              <w:id w:val="-1339843464"/>
              <w:dataBinding w:prefixMappings="xmlns:ns0='http://purl.org/dc/elements/1.1/' xmlns:ns1='http://schemas.openxmlformats.org/package/2006/metadata/core-properties' " w:xpath="/ns1:coreProperties[1]/ns0:title[1]" w:storeItemID="{6C3C8BC8-F283-45AE-878A-BAB7291924A1}"/>
              <w:text/>
            </w:sdtPr>
            <w:sdtEndPr/>
            <w:sdtContent>
              <w:r w:rsidR="002C7F9A">
                <w:rPr>
                  <w:rFonts w:cs="Arial"/>
                  <w:sz w:val="16"/>
                  <w:szCs w:val="16"/>
                </w:rPr>
                <w:t>Employee Services Step-by-Step Guide</w:t>
              </w:r>
            </w:sdtContent>
          </w:sdt>
          <w:r w:rsidR="009E07D1">
            <w:rPr>
              <w:rFonts w:cs="Arial"/>
              <w:sz w:val="16"/>
              <w:szCs w:val="16"/>
            </w:rPr>
            <w:t xml:space="preserve"> | </w:t>
          </w:r>
          <w:r w:rsidR="00102F5F">
            <w:rPr>
              <w:rFonts w:cs="Arial"/>
              <w:sz w:val="16"/>
              <w:szCs w:val="16"/>
            </w:rPr>
            <w:t>Moving Expenses</w:t>
          </w:r>
        </w:p>
        <w:p w14:paraId="281DC0E0" w14:textId="05965D69" w:rsidR="00733BA3" w:rsidRPr="00733BA3" w:rsidRDefault="009E07D1" w:rsidP="00440BF4">
          <w:pPr>
            <w:pStyle w:val="Footer"/>
            <w:rPr>
              <w:rFonts w:cs="Arial"/>
              <w:sz w:val="16"/>
              <w:szCs w:val="16"/>
            </w:rPr>
          </w:pPr>
          <w:r>
            <w:rPr>
              <w:rFonts w:cs="Arial"/>
              <w:sz w:val="16"/>
              <w:szCs w:val="16"/>
            </w:rPr>
            <w:t xml:space="preserve">Revised: </w:t>
          </w:r>
          <w:r w:rsidR="00440BF4">
            <w:rPr>
              <w:rFonts w:cs="Arial"/>
              <w:sz w:val="16"/>
              <w:szCs w:val="16"/>
            </w:rPr>
            <w:fldChar w:fldCharType="begin"/>
          </w:r>
          <w:r w:rsidR="00440BF4">
            <w:rPr>
              <w:rFonts w:cs="Arial"/>
              <w:sz w:val="16"/>
              <w:szCs w:val="16"/>
            </w:rPr>
            <w:instrText xml:space="preserve"> SAVEDATE  \@ "MMMM d, yyyy"  \* MERGEFORMAT </w:instrText>
          </w:r>
          <w:r w:rsidR="00440BF4">
            <w:rPr>
              <w:rFonts w:cs="Arial"/>
              <w:sz w:val="16"/>
              <w:szCs w:val="16"/>
            </w:rPr>
            <w:fldChar w:fldCharType="separate"/>
          </w:r>
          <w:r w:rsidR="008A05D1">
            <w:rPr>
              <w:rFonts w:cs="Arial"/>
              <w:noProof/>
              <w:sz w:val="16"/>
              <w:szCs w:val="16"/>
            </w:rPr>
            <w:t>October 3, 2018</w:t>
          </w:r>
          <w:r w:rsidR="00440BF4">
            <w:rPr>
              <w:rFonts w:cs="Arial"/>
              <w:sz w:val="16"/>
              <w:szCs w:val="16"/>
            </w:rPr>
            <w:fldChar w:fldCharType="end"/>
          </w:r>
          <w:r w:rsidR="0032182F">
            <w:rPr>
              <w:rFonts w:cs="Arial"/>
              <w:sz w:val="16"/>
              <w:szCs w:val="16"/>
            </w:rPr>
            <w:t xml:space="preserve"> </w:t>
          </w:r>
          <w:r w:rsidRPr="00733BA3">
            <w:rPr>
              <w:rFonts w:cs="Arial"/>
              <w:sz w:val="16"/>
              <w:szCs w:val="16"/>
            </w:rPr>
            <w:t>| Prepared by: Employee Services</w:t>
          </w:r>
        </w:p>
      </w:tc>
    </w:tr>
  </w:tbl>
  <w:p w14:paraId="1434D710" w14:textId="77777777" w:rsidR="00733BA3" w:rsidRDefault="00733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0"/>
      <w:gridCol w:w="9680"/>
    </w:tblGrid>
    <w:tr w:rsidR="002314D0" w:rsidRPr="002314D0" w14:paraId="65A10B73" w14:textId="77777777">
      <w:tc>
        <w:tcPr>
          <w:tcW w:w="918" w:type="dxa"/>
        </w:tcPr>
        <w:p w14:paraId="69645E27" w14:textId="7AA6CB81" w:rsidR="002314D0" w:rsidRPr="00733BA3" w:rsidRDefault="002314D0">
          <w:pPr>
            <w:pStyle w:val="Footer"/>
            <w:jc w:val="right"/>
            <w:rPr>
              <w:rFonts w:cs="Arial"/>
              <w:b/>
              <w:bCs/>
              <w:color w:val="4F81BD" w:themeColor="accent1"/>
              <w:sz w:val="16"/>
              <w:szCs w:val="16"/>
              <w14:numForm w14:val="oldStyle"/>
            </w:rPr>
          </w:pPr>
          <w:r w:rsidRPr="00733BA3">
            <w:rPr>
              <w:rFonts w:cs="Arial"/>
              <w:color w:val="auto"/>
              <w:sz w:val="16"/>
              <w:szCs w:val="16"/>
              <w14:shadow w14:blurRad="50800" w14:dist="38100" w14:dir="2700000" w14:sx="100000" w14:sy="100000" w14:kx="0" w14:ky="0" w14:algn="tl">
                <w14:srgbClr w14:val="000000">
                  <w14:alpha w14:val="60000"/>
                </w14:srgbClr>
              </w14:shadow>
              <w14:numForm w14:val="oldStyle"/>
            </w:rPr>
            <w:fldChar w:fldCharType="begin"/>
          </w:r>
          <w:r w:rsidRPr="00733BA3">
            <w:rPr>
              <w:rFonts w:cs="Arial"/>
              <w:sz w:val="16"/>
              <w:szCs w:val="16"/>
              <w14:shadow w14:blurRad="50800" w14:dist="38100" w14:dir="2700000" w14:sx="100000" w14:sy="100000" w14:kx="0" w14:ky="0" w14:algn="tl">
                <w14:srgbClr w14:val="000000">
                  <w14:alpha w14:val="60000"/>
                </w14:srgbClr>
              </w14:shadow>
              <w14:numForm w14:val="oldStyle"/>
            </w:rPr>
            <w:instrText xml:space="preserve"> PAGE   \* MERGEFORMAT </w:instrText>
          </w:r>
          <w:r w:rsidRPr="00733BA3">
            <w:rPr>
              <w:rFonts w:cs="Arial"/>
              <w:color w:val="auto"/>
              <w:sz w:val="16"/>
              <w:szCs w:val="16"/>
              <w14:shadow w14:blurRad="50800" w14:dist="38100" w14:dir="2700000" w14:sx="100000" w14:sy="100000" w14:kx="0" w14:ky="0" w14:algn="tl">
                <w14:srgbClr w14:val="000000">
                  <w14:alpha w14:val="60000"/>
                </w14:srgbClr>
              </w14:shadow>
              <w14:numForm w14:val="oldStyle"/>
            </w:rPr>
            <w:fldChar w:fldCharType="separate"/>
          </w:r>
          <w:r w:rsidR="00A01AA3" w:rsidRPr="00A01AA3">
            <w:rPr>
              <w:rFonts w:cs="Arial"/>
              <w:b/>
              <w:bCs/>
              <w:noProof/>
              <w:color w:val="4F81BD" w:themeColor="accent1"/>
              <w:sz w:val="16"/>
              <w:szCs w:val="16"/>
              <w14:shadow w14:blurRad="50800" w14:dist="38100" w14:dir="2700000" w14:sx="100000" w14:sy="100000" w14:kx="0" w14:ky="0" w14:algn="tl">
                <w14:srgbClr w14:val="000000">
                  <w14:alpha w14:val="60000"/>
                </w14:srgbClr>
              </w14:shadow>
              <w14:numForm w14:val="oldStyle"/>
            </w:rPr>
            <w:t>1</w:t>
          </w:r>
          <w:r w:rsidRPr="00733BA3">
            <w:rPr>
              <w:rFonts w:cs="Arial"/>
              <w:b/>
              <w:bCs/>
              <w:noProof/>
              <w:color w:val="4F81BD" w:themeColor="accent1"/>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A7CE665" w14:textId="4BBBAE81" w:rsidR="009E07D1" w:rsidRPr="00733BA3" w:rsidRDefault="00A01AA3" w:rsidP="009E07D1">
          <w:pPr>
            <w:pStyle w:val="Footer"/>
            <w:rPr>
              <w:rFonts w:cs="Arial"/>
              <w:sz w:val="16"/>
              <w:szCs w:val="16"/>
            </w:rPr>
          </w:pPr>
          <w:sdt>
            <w:sdtPr>
              <w:rPr>
                <w:rFonts w:cs="Arial"/>
                <w:sz w:val="16"/>
                <w:szCs w:val="16"/>
              </w:rPr>
              <w:alias w:val="Title"/>
              <w:tag w:val=""/>
              <w:id w:val="-1698387541"/>
              <w:dataBinding w:prefixMappings="xmlns:ns0='http://purl.org/dc/elements/1.1/' xmlns:ns1='http://schemas.openxmlformats.org/package/2006/metadata/core-properties' " w:xpath="/ns1:coreProperties[1]/ns0:title[1]" w:storeItemID="{6C3C8BC8-F283-45AE-878A-BAB7291924A1}"/>
              <w:text/>
            </w:sdtPr>
            <w:sdtEndPr/>
            <w:sdtContent>
              <w:r w:rsidR="002C7F9A">
                <w:rPr>
                  <w:rFonts w:cs="Arial"/>
                  <w:sz w:val="16"/>
                  <w:szCs w:val="16"/>
                </w:rPr>
                <w:t>Employee Services Step-by-Step Guide</w:t>
              </w:r>
            </w:sdtContent>
          </w:sdt>
          <w:r w:rsidR="009E07D1">
            <w:rPr>
              <w:rFonts w:cs="Arial"/>
              <w:sz w:val="16"/>
              <w:szCs w:val="16"/>
            </w:rPr>
            <w:t xml:space="preserve"> | </w:t>
          </w:r>
          <w:r w:rsidR="00102F5F">
            <w:rPr>
              <w:rFonts w:cs="Arial"/>
              <w:sz w:val="16"/>
              <w:szCs w:val="16"/>
            </w:rPr>
            <w:t>Moving Expenses</w:t>
          </w:r>
        </w:p>
        <w:p w14:paraId="349F7D92" w14:textId="713F39E0" w:rsidR="002314D0" w:rsidRPr="00733BA3" w:rsidRDefault="009E07D1" w:rsidP="00440BF4">
          <w:pPr>
            <w:pStyle w:val="Footer"/>
            <w:rPr>
              <w:rFonts w:cs="Arial"/>
              <w:sz w:val="16"/>
              <w:szCs w:val="16"/>
            </w:rPr>
          </w:pPr>
          <w:r>
            <w:rPr>
              <w:rFonts w:cs="Arial"/>
              <w:sz w:val="16"/>
              <w:szCs w:val="16"/>
            </w:rPr>
            <w:t xml:space="preserve">Revised: </w:t>
          </w:r>
          <w:r w:rsidR="00440BF4">
            <w:rPr>
              <w:rFonts w:cs="Arial"/>
              <w:sz w:val="16"/>
              <w:szCs w:val="16"/>
            </w:rPr>
            <w:fldChar w:fldCharType="begin"/>
          </w:r>
          <w:r w:rsidR="00440BF4">
            <w:rPr>
              <w:rFonts w:cs="Arial"/>
              <w:sz w:val="16"/>
              <w:szCs w:val="16"/>
            </w:rPr>
            <w:instrText xml:space="preserve"> SAVEDATE  \@ "MMMM d, yyyy"  \* MERGEFORMAT </w:instrText>
          </w:r>
          <w:r w:rsidR="00440BF4">
            <w:rPr>
              <w:rFonts w:cs="Arial"/>
              <w:sz w:val="16"/>
              <w:szCs w:val="16"/>
            </w:rPr>
            <w:fldChar w:fldCharType="separate"/>
          </w:r>
          <w:r w:rsidR="008A05D1">
            <w:rPr>
              <w:rFonts w:cs="Arial"/>
              <w:noProof/>
              <w:sz w:val="16"/>
              <w:szCs w:val="16"/>
            </w:rPr>
            <w:t>October 3, 2018</w:t>
          </w:r>
          <w:r w:rsidR="00440BF4">
            <w:rPr>
              <w:rFonts w:cs="Arial"/>
              <w:sz w:val="16"/>
              <w:szCs w:val="16"/>
            </w:rPr>
            <w:fldChar w:fldCharType="end"/>
          </w:r>
          <w:r w:rsidR="0032182F">
            <w:rPr>
              <w:rFonts w:cs="Arial"/>
              <w:sz w:val="16"/>
              <w:szCs w:val="16"/>
            </w:rPr>
            <w:t xml:space="preserve"> </w:t>
          </w:r>
          <w:r w:rsidRPr="00733BA3">
            <w:rPr>
              <w:rFonts w:cs="Arial"/>
              <w:sz w:val="16"/>
              <w:szCs w:val="16"/>
            </w:rPr>
            <w:t>| Prepared by: Employee Services</w:t>
          </w:r>
        </w:p>
      </w:tc>
    </w:tr>
  </w:tbl>
  <w:p w14:paraId="6E412A91" w14:textId="77777777" w:rsidR="002314D0" w:rsidRDefault="00231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0B4EE" w14:textId="77777777" w:rsidR="00A717A4" w:rsidRDefault="00A717A4" w:rsidP="002314D0">
      <w:pPr>
        <w:spacing w:line="240" w:lineRule="auto"/>
      </w:pPr>
      <w:r>
        <w:separator/>
      </w:r>
    </w:p>
  </w:footnote>
  <w:footnote w:type="continuationSeparator" w:id="0">
    <w:p w14:paraId="213B9309" w14:textId="77777777" w:rsidR="00A717A4" w:rsidRDefault="00A717A4" w:rsidP="002314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69CE0" w14:textId="77777777" w:rsidR="009E07D1" w:rsidRDefault="009E07D1" w:rsidP="009E07D1">
    <w:pPr>
      <w:pStyle w:val="Header"/>
      <w:tabs>
        <w:tab w:val="clear" w:pos="9360"/>
        <w:tab w:val="right" w:pos="10800"/>
      </w:tabs>
    </w:pPr>
    <w:r>
      <w:tab/>
    </w:r>
    <w:r>
      <w:tab/>
      <w:t>HCM Step-by-Step Guide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6AE7E" w14:textId="77777777" w:rsidR="002314D0" w:rsidRDefault="002314D0">
    <w:pPr>
      <w:pStyle w:val="Header"/>
    </w:pPr>
    <w:r>
      <w:rPr>
        <w:noProof/>
      </w:rPr>
      <w:drawing>
        <wp:inline distT="0" distB="0" distL="0" distR="0" wp14:anchorId="0222BDF9" wp14:editId="09DE9EB3">
          <wp:extent cx="1552575" cy="401081"/>
          <wp:effectExtent l="0" t="0" r="0" b="0"/>
          <wp:docPr id="24" name="Picture 24" descr="Employe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_standa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4829" cy="404247"/>
                  </a:xfrm>
                  <a:prstGeom prst="rect">
                    <a:avLst/>
                  </a:prstGeom>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8AD"/>
    <w:multiLevelType w:val="hybridMultilevel"/>
    <w:tmpl w:val="1D7ED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536FF"/>
    <w:multiLevelType w:val="hybridMultilevel"/>
    <w:tmpl w:val="0B3E98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25405F"/>
    <w:multiLevelType w:val="hybridMultilevel"/>
    <w:tmpl w:val="91304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2E6A5B"/>
    <w:multiLevelType w:val="hybridMultilevel"/>
    <w:tmpl w:val="75E44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4645D8"/>
    <w:multiLevelType w:val="hybridMultilevel"/>
    <w:tmpl w:val="43C8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5E39D0"/>
    <w:multiLevelType w:val="hybridMultilevel"/>
    <w:tmpl w:val="62E8C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195E93"/>
    <w:multiLevelType w:val="hybridMultilevel"/>
    <w:tmpl w:val="CB68C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75674"/>
    <w:multiLevelType w:val="hybridMultilevel"/>
    <w:tmpl w:val="C76E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553689"/>
    <w:multiLevelType w:val="hybridMultilevel"/>
    <w:tmpl w:val="6CB24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43DB0"/>
    <w:multiLevelType w:val="hybridMultilevel"/>
    <w:tmpl w:val="D1F4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213EC"/>
    <w:multiLevelType w:val="hybridMultilevel"/>
    <w:tmpl w:val="5D96C4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B8456F"/>
    <w:multiLevelType w:val="hybridMultilevel"/>
    <w:tmpl w:val="D2A6D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56D56"/>
    <w:multiLevelType w:val="hybridMultilevel"/>
    <w:tmpl w:val="B3F41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123A30"/>
    <w:multiLevelType w:val="hybridMultilevel"/>
    <w:tmpl w:val="304AD47A"/>
    <w:lvl w:ilvl="0" w:tplc="E872E036">
      <w:start w:val="1"/>
      <w:numFmt w:val="decimal"/>
      <w:pStyle w:val="ListParagraph"/>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4510B3"/>
    <w:multiLevelType w:val="hybridMultilevel"/>
    <w:tmpl w:val="F6B64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DD2FDF"/>
    <w:multiLevelType w:val="hybridMultilevel"/>
    <w:tmpl w:val="74960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7A62D8"/>
    <w:multiLevelType w:val="hybridMultilevel"/>
    <w:tmpl w:val="03ECF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C2484A"/>
    <w:multiLevelType w:val="hybridMultilevel"/>
    <w:tmpl w:val="72E4EF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7393BE9"/>
    <w:multiLevelType w:val="hybridMultilevel"/>
    <w:tmpl w:val="C4767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47F08"/>
    <w:multiLevelType w:val="hybridMultilevel"/>
    <w:tmpl w:val="0A1E7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A5A40EE"/>
    <w:multiLevelType w:val="hybridMultilevel"/>
    <w:tmpl w:val="5A501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56522A"/>
    <w:multiLevelType w:val="hybridMultilevel"/>
    <w:tmpl w:val="CDFE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D32B3"/>
    <w:multiLevelType w:val="hybridMultilevel"/>
    <w:tmpl w:val="8E3AD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FA122F"/>
    <w:multiLevelType w:val="hybridMultilevel"/>
    <w:tmpl w:val="857A3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11BEA"/>
    <w:multiLevelType w:val="hybridMultilevel"/>
    <w:tmpl w:val="47D87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1192"/>
    <w:multiLevelType w:val="hybridMultilevel"/>
    <w:tmpl w:val="5E7E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5B0FB1"/>
    <w:multiLevelType w:val="hybridMultilevel"/>
    <w:tmpl w:val="07F8F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6D1C8B"/>
    <w:multiLevelType w:val="hybridMultilevel"/>
    <w:tmpl w:val="CC5EEA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A4643E"/>
    <w:multiLevelType w:val="hybridMultilevel"/>
    <w:tmpl w:val="F6B64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D54EDC"/>
    <w:multiLevelType w:val="hybridMultilevel"/>
    <w:tmpl w:val="89A4C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F40CD4"/>
    <w:multiLevelType w:val="hybridMultilevel"/>
    <w:tmpl w:val="C5668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AD1F48"/>
    <w:multiLevelType w:val="hybridMultilevel"/>
    <w:tmpl w:val="7D780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105C7"/>
    <w:multiLevelType w:val="hybridMultilevel"/>
    <w:tmpl w:val="6192B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6547A"/>
    <w:multiLevelType w:val="hybridMultilevel"/>
    <w:tmpl w:val="1C64AB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0936A3"/>
    <w:multiLevelType w:val="hybridMultilevel"/>
    <w:tmpl w:val="24AA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2"/>
  </w:num>
  <w:num w:numId="3">
    <w:abstractNumId w:val="20"/>
  </w:num>
  <w:num w:numId="4">
    <w:abstractNumId w:val="27"/>
  </w:num>
  <w:num w:numId="5">
    <w:abstractNumId w:val="30"/>
  </w:num>
  <w:num w:numId="6">
    <w:abstractNumId w:val="2"/>
  </w:num>
  <w:num w:numId="7">
    <w:abstractNumId w:val="1"/>
  </w:num>
  <w:num w:numId="8">
    <w:abstractNumId w:val="9"/>
  </w:num>
  <w:num w:numId="9">
    <w:abstractNumId w:val="6"/>
  </w:num>
  <w:num w:numId="10">
    <w:abstractNumId w:val="33"/>
  </w:num>
  <w:num w:numId="11">
    <w:abstractNumId w:val="18"/>
  </w:num>
  <w:num w:numId="12">
    <w:abstractNumId w:val="5"/>
  </w:num>
  <w:num w:numId="13">
    <w:abstractNumId w:val="28"/>
  </w:num>
  <w:num w:numId="14">
    <w:abstractNumId w:val="11"/>
  </w:num>
  <w:num w:numId="15">
    <w:abstractNumId w:val="0"/>
  </w:num>
  <w:num w:numId="16">
    <w:abstractNumId w:val="14"/>
  </w:num>
  <w:num w:numId="17">
    <w:abstractNumId w:val="12"/>
  </w:num>
  <w:num w:numId="18">
    <w:abstractNumId w:val="23"/>
  </w:num>
  <w:num w:numId="19">
    <w:abstractNumId w:val="16"/>
  </w:num>
  <w:num w:numId="20">
    <w:abstractNumId w:val="26"/>
  </w:num>
  <w:num w:numId="21">
    <w:abstractNumId w:val="22"/>
  </w:num>
  <w:num w:numId="22">
    <w:abstractNumId w:val="29"/>
  </w:num>
  <w:num w:numId="23">
    <w:abstractNumId w:val="24"/>
  </w:num>
  <w:num w:numId="24">
    <w:abstractNumId w:val="15"/>
  </w:num>
  <w:num w:numId="25">
    <w:abstractNumId w:val="34"/>
  </w:num>
  <w:num w:numId="26">
    <w:abstractNumId w:val="10"/>
  </w:num>
  <w:num w:numId="27">
    <w:abstractNumId w:val="4"/>
  </w:num>
  <w:num w:numId="28">
    <w:abstractNumId w:val="3"/>
  </w:num>
  <w:num w:numId="29">
    <w:abstractNumId w:val="13"/>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num>
  <w:num w:numId="32">
    <w:abstractNumId w:val="31"/>
  </w:num>
  <w:num w:numId="33">
    <w:abstractNumId w:val="21"/>
  </w:num>
  <w:num w:numId="34">
    <w:abstractNumId w:val="25"/>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I2MzUyNjeyMDMzMbFU0lEKTi0uzszPAykwrgUAdT/vJCwAAAA="/>
  </w:docVars>
  <w:rsids>
    <w:rsidRoot w:val="00A717A4"/>
    <w:rsid w:val="00012A8B"/>
    <w:rsid w:val="00024144"/>
    <w:rsid w:val="000265F1"/>
    <w:rsid w:val="00063121"/>
    <w:rsid w:val="00092B4D"/>
    <w:rsid w:val="000A7CF1"/>
    <w:rsid w:val="000B71D1"/>
    <w:rsid w:val="00102F5F"/>
    <w:rsid w:val="00110E2A"/>
    <w:rsid w:val="00130267"/>
    <w:rsid w:val="0014729A"/>
    <w:rsid w:val="00196C23"/>
    <w:rsid w:val="001A72E6"/>
    <w:rsid w:val="001F1209"/>
    <w:rsid w:val="001F79BE"/>
    <w:rsid w:val="002314D0"/>
    <w:rsid w:val="00237771"/>
    <w:rsid w:val="00246CD4"/>
    <w:rsid w:val="00262A36"/>
    <w:rsid w:val="00280230"/>
    <w:rsid w:val="002C7F9A"/>
    <w:rsid w:val="003018B1"/>
    <w:rsid w:val="003115A8"/>
    <w:rsid w:val="00312318"/>
    <w:rsid w:val="0032182F"/>
    <w:rsid w:val="003B5971"/>
    <w:rsid w:val="003C4F20"/>
    <w:rsid w:val="004113AD"/>
    <w:rsid w:val="0042778C"/>
    <w:rsid w:val="00440BF4"/>
    <w:rsid w:val="004436ED"/>
    <w:rsid w:val="00473637"/>
    <w:rsid w:val="00475E57"/>
    <w:rsid w:val="00485503"/>
    <w:rsid w:val="0049231A"/>
    <w:rsid w:val="00493A3B"/>
    <w:rsid w:val="004C0981"/>
    <w:rsid w:val="004C46D1"/>
    <w:rsid w:val="004F71C8"/>
    <w:rsid w:val="00540344"/>
    <w:rsid w:val="00546979"/>
    <w:rsid w:val="005558FE"/>
    <w:rsid w:val="005B0F43"/>
    <w:rsid w:val="0063743D"/>
    <w:rsid w:val="006736D5"/>
    <w:rsid w:val="006A72C0"/>
    <w:rsid w:val="0070301E"/>
    <w:rsid w:val="00724450"/>
    <w:rsid w:val="00724537"/>
    <w:rsid w:val="00733BA3"/>
    <w:rsid w:val="007411EC"/>
    <w:rsid w:val="00750583"/>
    <w:rsid w:val="00751C2A"/>
    <w:rsid w:val="0079242E"/>
    <w:rsid w:val="007965B3"/>
    <w:rsid w:val="007D7752"/>
    <w:rsid w:val="007E3902"/>
    <w:rsid w:val="007F0750"/>
    <w:rsid w:val="007F3583"/>
    <w:rsid w:val="00804DDE"/>
    <w:rsid w:val="00806F38"/>
    <w:rsid w:val="00815FE9"/>
    <w:rsid w:val="00820C29"/>
    <w:rsid w:val="008963BA"/>
    <w:rsid w:val="008A05D1"/>
    <w:rsid w:val="008E7582"/>
    <w:rsid w:val="009203E2"/>
    <w:rsid w:val="00940F10"/>
    <w:rsid w:val="0094464C"/>
    <w:rsid w:val="009864B4"/>
    <w:rsid w:val="00991909"/>
    <w:rsid w:val="0099791D"/>
    <w:rsid w:val="009A3AD3"/>
    <w:rsid w:val="009C1953"/>
    <w:rsid w:val="009E07D1"/>
    <w:rsid w:val="00A01AA3"/>
    <w:rsid w:val="00A34168"/>
    <w:rsid w:val="00A7121D"/>
    <w:rsid w:val="00A717A4"/>
    <w:rsid w:val="00A8493C"/>
    <w:rsid w:val="00A97EA9"/>
    <w:rsid w:val="00AF6392"/>
    <w:rsid w:val="00B34BE4"/>
    <w:rsid w:val="00B912AC"/>
    <w:rsid w:val="00B97344"/>
    <w:rsid w:val="00BB3579"/>
    <w:rsid w:val="00BC157F"/>
    <w:rsid w:val="00BD3260"/>
    <w:rsid w:val="00BE1A6C"/>
    <w:rsid w:val="00C1419C"/>
    <w:rsid w:val="00C543BA"/>
    <w:rsid w:val="00CB6F5F"/>
    <w:rsid w:val="00CC54F0"/>
    <w:rsid w:val="00D15DF5"/>
    <w:rsid w:val="00D962F8"/>
    <w:rsid w:val="00D97420"/>
    <w:rsid w:val="00DC3093"/>
    <w:rsid w:val="00DD5520"/>
    <w:rsid w:val="00DE1D65"/>
    <w:rsid w:val="00E24D19"/>
    <w:rsid w:val="00EA79CB"/>
    <w:rsid w:val="00EE0FD6"/>
    <w:rsid w:val="00EE5586"/>
    <w:rsid w:val="00EF5A2B"/>
    <w:rsid w:val="00EF6B86"/>
    <w:rsid w:val="00F10DD3"/>
    <w:rsid w:val="00F443BD"/>
    <w:rsid w:val="00F55059"/>
    <w:rsid w:val="00FB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465474B"/>
  <w15:docId w15:val="{9616AFBC-A8DC-4160-8F86-C6A61F72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ajorBidi"/>
        <w:color w:val="404040" w:themeColor="text1" w:themeTint="BF"/>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121"/>
    <w:pPr>
      <w:spacing w:before="120" w:after="0"/>
    </w:pPr>
    <w:rPr>
      <w:color w:val="000000" w:themeColor="text1"/>
      <w:sz w:val="22"/>
    </w:rPr>
  </w:style>
  <w:style w:type="paragraph" w:styleId="Heading1">
    <w:name w:val="heading 1"/>
    <w:basedOn w:val="Normal"/>
    <w:next w:val="Normal"/>
    <w:link w:val="Heading1Char"/>
    <w:autoRedefine/>
    <w:uiPriority w:val="9"/>
    <w:qFormat/>
    <w:rsid w:val="00063121"/>
    <w:pPr>
      <w:keepNext/>
      <w:keepLines/>
      <w:shd w:val="clear" w:color="auto" w:fill="1F497D" w:themeFill="text2"/>
      <w:outlineLvl w:val="0"/>
    </w:pPr>
    <w:rPr>
      <w:rFonts w:eastAsiaTheme="majorEastAsia"/>
      <w:b/>
      <w:bCs/>
      <w:color w:val="FFFFFF" w:themeColor="background1"/>
      <w:sz w:val="32"/>
      <w:szCs w:val="28"/>
    </w:rPr>
  </w:style>
  <w:style w:type="paragraph" w:styleId="Heading2">
    <w:name w:val="heading 2"/>
    <w:basedOn w:val="Normal"/>
    <w:next w:val="Normal"/>
    <w:link w:val="Heading2Char"/>
    <w:autoRedefine/>
    <w:uiPriority w:val="9"/>
    <w:unhideWhenUsed/>
    <w:qFormat/>
    <w:rsid w:val="00063121"/>
    <w:pPr>
      <w:keepNext/>
      <w:keepLines/>
      <w:shd w:val="clear" w:color="auto" w:fill="4F81BD" w:themeFill="accent1"/>
      <w:outlineLvl w:val="1"/>
    </w:pPr>
    <w:rPr>
      <w:rFonts w:eastAsiaTheme="majorEastAsia"/>
      <w:b/>
      <w:bCs/>
      <w:sz w:val="32"/>
      <w:szCs w:val="26"/>
    </w:rPr>
  </w:style>
  <w:style w:type="paragraph" w:styleId="Heading3">
    <w:name w:val="heading 3"/>
    <w:basedOn w:val="Normal"/>
    <w:next w:val="Normal"/>
    <w:link w:val="Heading3Char"/>
    <w:autoRedefine/>
    <w:uiPriority w:val="9"/>
    <w:semiHidden/>
    <w:unhideWhenUsed/>
    <w:qFormat/>
    <w:rsid w:val="00063121"/>
    <w:pPr>
      <w:keepNext/>
      <w:keepLines/>
      <w:shd w:val="clear" w:color="auto" w:fill="A2A4A3" w:themeFill="background2"/>
      <w:outlineLvl w:val="2"/>
    </w:pPr>
    <w:rPr>
      <w:rFonts w:eastAsiaTheme="majorEastAsia"/>
      <w:b/>
      <w:bCs/>
      <w:sz w:val="30"/>
    </w:rPr>
  </w:style>
  <w:style w:type="paragraph" w:styleId="Heading4">
    <w:name w:val="heading 4"/>
    <w:basedOn w:val="Normal"/>
    <w:next w:val="Normal"/>
    <w:link w:val="Heading4Char"/>
    <w:autoRedefine/>
    <w:uiPriority w:val="9"/>
    <w:semiHidden/>
    <w:unhideWhenUsed/>
    <w:qFormat/>
    <w:rsid w:val="00063121"/>
    <w:pPr>
      <w:keepNext/>
      <w:keepLines/>
      <w:outlineLvl w:val="3"/>
    </w:pPr>
    <w:rPr>
      <w:rFonts w:eastAsiaTheme="majorEastAsia"/>
      <w:b/>
      <w:bCs/>
      <w:i/>
      <w:iCs/>
      <w:color w:val="1F497D" w:themeColor="text2"/>
      <w:sz w:val="28"/>
    </w:rPr>
  </w:style>
  <w:style w:type="paragraph" w:styleId="Heading5">
    <w:name w:val="heading 5"/>
    <w:basedOn w:val="Normal"/>
    <w:next w:val="Normal"/>
    <w:link w:val="Heading5Char"/>
    <w:autoRedefine/>
    <w:uiPriority w:val="9"/>
    <w:semiHidden/>
    <w:unhideWhenUsed/>
    <w:qFormat/>
    <w:rsid w:val="00063121"/>
    <w:pPr>
      <w:keepNext/>
      <w:keepLines/>
      <w:outlineLvl w:val="4"/>
    </w:pPr>
    <w:rPr>
      <w:rFonts w:eastAsiaTheme="majorEastAsia"/>
      <w:color w:val="243F60" w:themeColor="accent1" w:themeShade="7F"/>
      <w:sz w:val="24"/>
    </w:rPr>
  </w:style>
  <w:style w:type="paragraph" w:styleId="Heading6">
    <w:name w:val="heading 6"/>
    <w:basedOn w:val="Normal"/>
    <w:next w:val="Normal"/>
    <w:link w:val="Heading6Char"/>
    <w:autoRedefine/>
    <w:uiPriority w:val="9"/>
    <w:semiHidden/>
    <w:unhideWhenUsed/>
    <w:qFormat/>
    <w:rsid w:val="00063121"/>
    <w:pPr>
      <w:keepNext/>
      <w:keepLines/>
      <w:outlineLvl w:val="5"/>
    </w:pPr>
    <w:rPr>
      <w:rFonts w:eastAsiaTheme="majorEastAsia"/>
      <w:i/>
      <w:iCs/>
      <w:color w:val="243F60" w:themeColor="accent1" w:themeShade="7F"/>
      <w:sz w:val="20"/>
    </w:rPr>
  </w:style>
  <w:style w:type="paragraph" w:styleId="Heading7">
    <w:name w:val="heading 7"/>
    <w:basedOn w:val="Normal"/>
    <w:next w:val="Normal"/>
    <w:link w:val="Heading7Char"/>
    <w:autoRedefine/>
    <w:uiPriority w:val="9"/>
    <w:semiHidden/>
    <w:unhideWhenUsed/>
    <w:qFormat/>
    <w:rsid w:val="00063121"/>
    <w:pPr>
      <w:keepNext/>
      <w:keepLines/>
      <w:outlineLvl w:val="6"/>
    </w:pPr>
    <w:rPr>
      <w:rFonts w:eastAsiaTheme="majorEastAsia"/>
      <w:i/>
      <w:iCs/>
      <w:color w:val="404040" w:themeColor="text1" w:themeTint="BF"/>
      <w:sz w:val="20"/>
    </w:rPr>
  </w:style>
  <w:style w:type="paragraph" w:styleId="Heading8">
    <w:name w:val="heading 8"/>
    <w:basedOn w:val="Normal"/>
    <w:next w:val="Normal"/>
    <w:link w:val="Heading8Char"/>
    <w:autoRedefine/>
    <w:uiPriority w:val="9"/>
    <w:semiHidden/>
    <w:unhideWhenUsed/>
    <w:qFormat/>
    <w:rsid w:val="00063121"/>
    <w:pPr>
      <w:keepNext/>
      <w:keepLines/>
      <w:outlineLvl w:val="7"/>
    </w:pPr>
    <w:rPr>
      <w:rFonts w:eastAsiaTheme="majorEastAsia"/>
      <w:color w:val="404040" w:themeColor="text1" w:themeTint="BF"/>
      <w:sz w:val="20"/>
    </w:rPr>
  </w:style>
  <w:style w:type="paragraph" w:styleId="Heading9">
    <w:name w:val="heading 9"/>
    <w:basedOn w:val="Normal"/>
    <w:next w:val="Normal"/>
    <w:link w:val="Heading9Char"/>
    <w:autoRedefine/>
    <w:uiPriority w:val="9"/>
    <w:semiHidden/>
    <w:unhideWhenUsed/>
    <w:qFormat/>
    <w:rsid w:val="00063121"/>
    <w:pPr>
      <w:keepNext/>
      <w:keepLines/>
      <w:outlineLvl w:val="8"/>
    </w:pPr>
    <w:rPr>
      <w:rFonts w:eastAsiaTheme="majorEastAsia"/>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14D0"/>
    <w:pPr>
      <w:tabs>
        <w:tab w:val="center" w:pos="4680"/>
        <w:tab w:val="right" w:pos="9360"/>
      </w:tabs>
      <w:spacing w:line="240" w:lineRule="auto"/>
    </w:pPr>
  </w:style>
  <w:style w:type="character" w:customStyle="1" w:styleId="HeaderChar">
    <w:name w:val="Header Char"/>
    <w:basedOn w:val="DefaultParagraphFont"/>
    <w:link w:val="Header"/>
    <w:uiPriority w:val="99"/>
    <w:rsid w:val="002314D0"/>
  </w:style>
  <w:style w:type="paragraph" w:styleId="Footer">
    <w:name w:val="footer"/>
    <w:basedOn w:val="Normal"/>
    <w:link w:val="FooterChar"/>
    <w:uiPriority w:val="99"/>
    <w:unhideWhenUsed/>
    <w:rsid w:val="002314D0"/>
    <w:pPr>
      <w:tabs>
        <w:tab w:val="center" w:pos="4680"/>
        <w:tab w:val="right" w:pos="9360"/>
      </w:tabs>
      <w:spacing w:line="240" w:lineRule="auto"/>
    </w:pPr>
  </w:style>
  <w:style w:type="character" w:customStyle="1" w:styleId="FooterChar">
    <w:name w:val="Footer Char"/>
    <w:basedOn w:val="DefaultParagraphFont"/>
    <w:link w:val="Footer"/>
    <w:uiPriority w:val="99"/>
    <w:rsid w:val="002314D0"/>
  </w:style>
  <w:style w:type="paragraph" w:styleId="BalloonText">
    <w:name w:val="Balloon Text"/>
    <w:basedOn w:val="Normal"/>
    <w:link w:val="BalloonTextChar"/>
    <w:uiPriority w:val="99"/>
    <w:semiHidden/>
    <w:unhideWhenUsed/>
    <w:rsid w:val="002314D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4D0"/>
    <w:rPr>
      <w:rFonts w:ascii="Tahoma" w:hAnsi="Tahoma" w:cs="Tahoma"/>
      <w:sz w:val="16"/>
      <w:szCs w:val="16"/>
    </w:rPr>
  </w:style>
  <w:style w:type="paragraph" w:styleId="Title">
    <w:name w:val="Title"/>
    <w:basedOn w:val="Normal"/>
    <w:next w:val="Normal"/>
    <w:link w:val="TitleChar"/>
    <w:uiPriority w:val="10"/>
    <w:qFormat/>
    <w:rsid w:val="00063121"/>
    <w:pPr>
      <w:pBdr>
        <w:bottom w:val="thinThickSmallGap" w:sz="24" w:space="4" w:color="1F497D" w:themeColor="text2"/>
      </w:pBdr>
      <w:spacing w:line="240" w:lineRule="auto"/>
      <w:contextualSpacing/>
    </w:pPr>
    <w:rPr>
      <w:rFonts w:eastAsiaTheme="majorEastAsia"/>
      <w:color w:val="1F497D" w:themeColor="text2"/>
      <w:spacing w:val="5"/>
      <w:kern w:val="28"/>
      <w:sz w:val="36"/>
      <w:szCs w:val="52"/>
    </w:rPr>
  </w:style>
  <w:style w:type="character" w:customStyle="1" w:styleId="TitleChar">
    <w:name w:val="Title Char"/>
    <w:basedOn w:val="DefaultParagraphFont"/>
    <w:link w:val="Title"/>
    <w:uiPriority w:val="10"/>
    <w:rsid w:val="00063121"/>
    <w:rPr>
      <w:rFonts w:eastAsiaTheme="majorEastAsia"/>
      <w:color w:val="1F497D" w:themeColor="text2"/>
      <w:spacing w:val="5"/>
      <w:kern w:val="28"/>
      <w:sz w:val="36"/>
      <w:szCs w:val="52"/>
    </w:rPr>
  </w:style>
  <w:style w:type="paragraph" w:customStyle="1" w:styleId="sbstitle">
    <w:name w:val="sbs_title"/>
    <w:basedOn w:val="Title"/>
    <w:next w:val="sbsheading2"/>
    <w:rsid w:val="00DE1D65"/>
    <w:rPr>
      <w:b/>
    </w:rPr>
  </w:style>
  <w:style w:type="character" w:customStyle="1" w:styleId="Heading2Char">
    <w:name w:val="Heading 2 Char"/>
    <w:basedOn w:val="DefaultParagraphFont"/>
    <w:link w:val="Heading2"/>
    <w:uiPriority w:val="9"/>
    <w:rsid w:val="00063121"/>
    <w:rPr>
      <w:rFonts w:eastAsiaTheme="majorEastAsia"/>
      <w:b/>
      <w:bCs/>
      <w:color w:val="000000" w:themeColor="text1"/>
      <w:sz w:val="32"/>
      <w:szCs w:val="26"/>
      <w:shd w:val="clear" w:color="auto" w:fill="4F81BD" w:themeFill="accent1"/>
    </w:rPr>
  </w:style>
  <w:style w:type="paragraph" w:customStyle="1" w:styleId="sbsheading2">
    <w:name w:val="sbs_heading2"/>
    <w:basedOn w:val="Heading2"/>
    <w:next w:val="Normal"/>
    <w:rsid w:val="00940F10"/>
    <w:pPr>
      <w:shd w:val="clear" w:color="auto" w:fill="548DD4" w:themeFill="text2" w:themeFillTint="99"/>
    </w:pPr>
    <w:rPr>
      <w:color w:val="FFFFFF" w:themeColor="background1"/>
    </w:rPr>
  </w:style>
  <w:style w:type="paragraph" w:customStyle="1" w:styleId="Style1">
    <w:name w:val="Style1"/>
    <w:basedOn w:val="sbsheading2"/>
    <w:rsid w:val="002314D0"/>
    <w:pPr>
      <w:spacing w:before="0" w:after="120"/>
    </w:pPr>
  </w:style>
  <w:style w:type="table" w:styleId="TableGrid">
    <w:name w:val="Table Grid"/>
    <w:basedOn w:val="TableNormal"/>
    <w:uiPriority w:val="59"/>
    <w:rsid w:val="002314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stable-step">
    <w:name w:val="sbs_table-step"/>
    <w:basedOn w:val="Normal"/>
    <w:rsid w:val="00092B4D"/>
    <w:pPr>
      <w:spacing w:before="40" w:after="40" w:line="240" w:lineRule="auto"/>
    </w:pPr>
    <w:rPr>
      <w:b/>
      <w:color w:val="FFFFFF" w:themeColor="background1"/>
      <w:sz w:val="28"/>
    </w:rPr>
  </w:style>
  <w:style w:type="paragraph" w:customStyle="1" w:styleId="sbstable-substep">
    <w:name w:val="sbs_table-substep"/>
    <w:basedOn w:val="ListParagraph"/>
    <w:rsid w:val="00012A8B"/>
    <w:pPr>
      <w:ind w:left="0"/>
      <w:contextualSpacing w:val="0"/>
    </w:pPr>
  </w:style>
  <w:style w:type="paragraph" w:customStyle="1" w:styleId="sbsparagraph">
    <w:name w:val="sbs_paragraph"/>
    <w:basedOn w:val="Normal"/>
    <w:rsid w:val="00B912AC"/>
  </w:style>
  <w:style w:type="paragraph" w:styleId="ListParagraph">
    <w:name w:val="List Paragraph"/>
    <w:basedOn w:val="Normal"/>
    <w:autoRedefine/>
    <w:uiPriority w:val="34"/>
    <w:qFormat/>
    <w:rsid w:val="009A3AD3"/>
    <w:pPr>
      <w:numPr>
        <w:numId w:val="29"/>
      </w:numPr>
      <w:spacing w:before="0" w:line="240" w:lineRule="auto"/>
      <w:contextualSpacing/>
    </w:pPr>
  </w:style>
  <w:style w:type="character" w:styleId="Hyperlink">
    <w:name w:val="Hyperlink"/>
    <w:basedOn w:val="DefaultParagraphFont"/>
    <w:uiPriority w:val="99"/>
    <w:unhideWhenUsed/>
    <w:rsid w:val="00024144"/>
    <w:rPr>
      <w:color w:val="0000FF" w:themeColor="hyperlink"/>
      <w:u w:val="single"/>
    </w:rPr>
  </w:style>
  <w:style w:type="paragraph" w:customStyle="1" w:styleId="sbsheading1">
    <w:name w:val="sbs_heading1"/>
    <w:basedOn w:val="Heading1"/>
    <w:rsid w:val="00DC3093"/>
  </w:style>
  <w:style w:type="paragraph" w:customStyle="1" w:styleId="sbsnote">
    <w:name w:val="sbs_note"/>
    <w:basedOn w:val="sbsparagraph"/>
    <w:next w:val="sbsparagraph"/>
    <w:rsid w:val="007E3902"/>
    <w:pPr>
      <w:ind w:left="691" w:hanging="691"/>
    </w:pPr>
  </w:style>
  <w:style w:type="character" w:customStyle="1" w:styleId="Heading1Char">
    <w:name w:val="Heading 1 Char"/>
    <w:basedOn w:val="DefaultParagraphFont"/>
    <w:link w:val="Heading1"/>
    <w:uiPriority w:val="9"/>
    <w:rsid w:val="00063121"/>
    <w:rPr>
      <w:rFonts w:eastAsiaTheme="majorEastAsia"/>
      <w:b/>
      <w:bCs/>
      <w:color w:val="FFFFFF" w:themeColor="background1"/>
      <w:sz w:val="32"/>
      <w:szCs w:val="28"/>
      <w:shd w:val="clear" w:color="auto" w:fill="1F497D" w:themeFill="text2"/>
    </w:rPr>
  </w:style>
  <w:style w:type="paragraph" w:customStyle="1" w:styleId="Table-Substep">
    <w:name w:val="Table-Substep"/>
    <w:basedOn w:val="ListParagraph"/>
    <w:autoRedefine/>
    <w:qFormat/>
    <w:rsid w:val="00063121"/>
    <w:pPr>
      <w:pBdr>
        <w:top w:val="single" w:sz="4" w:space="1" w:color="auto"/>
        <w:left w:val="single" w:sz="4" w:space="4" w:color="auto"/>
        <w:bottom w:val="single" w:sz="4" w:space="1" w:color="auto"/>
        <w:right w:val="single" w:sz="4" w:space="4" w:color="auto"/>
      </w:pBdr>
      <w:ind w:left="0"/>
      <w:contextualSpacing w:val="0"/>
    </w:pPr>
  </w:style>
  <w:style w:type="paragraph" w:customStyle="1" w:styleId="Note">
    <w:name w:val="Note"/>
    <w:basedOn w:val="sbsparagraph"/>
    <w:next w:val="sbsparagraph"/>
    <w:qFormat/>
    <w:rsid w:val="00063121"/>
    <w:pPr>
      <w:ind w:left="691" w:hanging="691"/>
    </w:pPr>
  </w:style>
  <w:style w:type="character" w:customStyle="1" w:styleId="Heading3Char">
    <w:name w:val="Heading 3 Char"/>
    <w:basedOn w:val="DefaultParagraphFont"/>
    <w:link w:val="Heading3"/>
    <w:uiPriority w:val="9"/>
    <w:semiHidden/>
    <w:rsid w:val="00063121"/>
    <w:rPr>
      <w:rFonts w:eastAsiaTheme="majorEastAsia"/>
      <w:b/>
      <w:bCs/>
      <w:color w:val="000000" w:themeColor="text1"/>
      <w:sz w:val="30"/>
      <w:shd w:val="clear" w:color="auto" w:fill="A2A4A3" w:themeFill="background2"/>
    </w:rPr>
  </w:style>
  <w:style w:type="character" w:customStyle="1" w:styleId="Heading4Char">
    <w:name w:val="Heading 4 Char"/>
    <w:basedOn w:val="DefaultParagraphFont"/>
    <w:link w:val="Heading4"/>
    <w:uiPriority w:val="9"/>
    <w:semiHidden/>
    <w:rsid w:val="00063121"/>
    <w:rPr>
      <w:rFonts w:eastAsiaTheme="majorEastAsia"/>
      <w:b/>
      <w:bCs/>
      <w:i/>
      <w:iCs/>
      <w:color w:val="1F497D" w:themeColor="text2"/>
      <w:sz w:val="28"/>
    </w:rPr>
  </w:style>
  <w:style w:type="character" w:customStyle="1" w:styleId="Heading5Char">
    <w:name w:val="Heading 5 Char"/>
    <w:basedOn w:val="DefaultParagraphFont"/>
    <w:link w:val="Heading5"/>
    <w:uiPriority w:val="9"/>
    <w:semiHidden/>
    <w:rsid w:val="00063121"/>
    <w:rPr>
      <w:rFonts w:eastAsiaTheme="majorEastAsia"/>
      <w:color w:val="243F60" w:themeColor="accent1" w:themeShade="7F"/>
      <w:sz w:val="24"/>
    </w:rPr>
  </w:style>
  <w:style w:type="character" w:customStyle="1" w:styleId="Heading6Char">
    <w:name w:val="Heading 6 Char"/>
    <w:basedOn w:val="DefaultParagraphFont"/>
    <w:link w:val="Heading6"/>
    <w:uiPriority w:val="9"/>
    <w:semiHidden/>
    <w:rsid w:val="00063121"/>
    <w:rPr>
      <w:rFonts w:eastAsiaTheme="majorEastAsia"/>
      <w:i/>
      <w:iCs/>
      <w:color w:val="243F60" w:themeColor="accent1" w:themeShade="7F"/>
    </w:rPr>
  </w:style>
  <w:style w:type="character" w:customStyle="1" w:styleId="Heading7Char">
    <w:name w:val="Heading 7 Char"/>
    <w:basedOn w:val="DefaultParagraphFont"/>
    <w:link w:val="Heading7"/>
    <w:uiPriority w:val="9"/>
    <w:semiHidden/>
    <w:rsid w:val="00063121"/>
    <w:rPr>
      <w:rFonts w:eastAsiaTheme="majorEastAsia"/>
      <w:i/>
      <w:iCs/>
    </w:rPr>
  </w:style>
  <w:style w:type="character" w:customStyle="1" w:styleId="Heading8Char">
    <w:name w:val="Heading 8 Char"/>
    <w:basedOn w:val="DefaultParagraphFont"/>
    <w:link w:val="Heading8"/>
    <w:uiPriority w:val="9"/>
    <w:semiHidden/>
    <w:rsid w:val="00063121"/>
    <w:rPr>
      <w:rFonts w:eastAsiaTheme="majorEastAsia"/>
    </w:rPr>
  </w:style>
  <w:style w:type="character" w:customStyle="1" w:styleId="Heading9Char">
    <w:name w:val="Heading 9 Char"/>
    <w:basedOn w:val="DefaultParagraphFont"/>
    <w:link w:val="Heading9"/>
    <w:uiPriority w:val="9"/>
    <w:semiHidden/>
    <w:rsid w:val="00063121"/>
    <w:rPr>
      <w:rFonts w:eastAsiaTheme="majorEastAsia"/>
      <w:i/>
      <w:iCs/>
    </w:rPr>
  </w:style>
  <w:style w:type="paragraph" w:styleId="Subtitle">
    <w:name w:val="Subtitle"/>
    <w:basedOn w:val="Normal"/>
    <w:next w:val="Normal"/>
    <w:link w:val="SubtitleChar"/>
    <w:autoRedefine/>
    <w:uiPriority w:val="11"/>
    <w:qFormat/>
    <w:rsid w:val="00063121"/>
    <w:pPr>
      <w:numPr>
        <w:ilvl w:val="1"/>
      </w:numPr>
    </w:pPr>
    <w:rPr>
      <w:rFonts w:eastAsiaTheme="majorEastAsia"/>
      <w:i/>
      <w:iCs/>
      <w:color w:val="4F81BD" w:themeColor="accent1"/>
      <w:spacing w:val="15"/>
      <w:sz w:val="24"/>
      <w:szCs w:val="24"/>
    </w:rPr>
  </w:style>
  <w:style w:type="character" w:customStyle="1" w:styleId="SubtitleChar">
    <w:name w:val="Subtitle Char"/>
    <w:basedOn w:val="DefaultParagraphFont"/>
    <w:link w:val="Subtitle"/>
    <w:uiPriority w:val="11"/>
    <w:rsid w:val="00063121"/>
    <w:rPr>
      <w:rFonts w:eastAsiaTheme="majorEastAsia"/>
      <w:i/>
      <w:iCs/>
      <w:color w:val="4F81BD" w:themeColor="accent1"/>
      <w:spacing w:val="15"/>
      <w:sz w:val="24"/>
      <w:szCs w:val="24"/>
    </w:rPr>
  </w:style>
  <w:style w:type="character" w:styleId="Strong">
    <w:name w:val="Strong"/>
    <w:basedOn w:val="DefaultParagraphFont"/>
    <w:uiPriority w:val="22"/>
    <w:qFormat/>
    <w:rsid w:val="00063121"/>
    <w:rPr>
      <w:b/>
      <w:bCs/>
    </w:rPr>
  </w:style>
  <w:style w:type="character" w:styleId="Emphasis">
    <w:name w:val="Emphasis"/>
    <w:basedOn w:val="DefaultParagraphFont"/>
    <w:uiPriority w:val="20"/>
    <w:qFormat/>
    <w:rsid w:val="00063121"/>
    <w:rPr>
      <w:i/>
      <w:iCs/>
    </w:rPr>
  </w:style>
  <w:style w:type="paragraph" w:styleId="Quote">
    <w:name w:val="Quote"/>
    <w:basedOn w:val="Normal"/>
    <w:next w:val="Normal"/>
    <w:link w:val="QuoteChar"/>
    <w:uiPriority w:val="29"/>
    <w:qFormat/>
    <w:rsid w:val="00063121"/>
    <w:rPr>
      <w:i/>
      <w:iCs/>
    </w:rPr>
  </w:style>
  <w:style w:type="character" w:customStyle="1" w:styleId="QuoteChar">
    <w:name w:val="Quote Char"/>
    <w:basedOn w:val="DefaultParagraphFont"/>
    <w:link w:val="Quote"/>
    <w:uiPriority w:val="29"/>
    <w:rsid w:val="00063121"/>
    <w:rPr>
      <w:i/>
      <w:iCs/>
      <w:color w:val="000000" w:themeColor="text1"/>
      <w:sz w:val="22"/>
    </w:rPr>
  </w:style>
  <w:style w:type="paragraph" w:styleId="IntenseQuote">
    <w:name w:val="Intense Quote"/>
    <w:basedOn w:val="Normal"/>
    <w:next w:val="Normal"/>
    <w:link w:val="IntenseQuoteChar"/>
    <w:uiPriority w:val="30"/>
    <w:qFormat/>
    <w:rsid w:val="0006312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3121"/>
    <w:rPr>
      <w:b/>
      <w:bCs/>
      <w:i/>
      <w:iCs/>
      <w:color w:val="4F81BD" w:themeColor="accent1"/>
      <w:sz w:val="22"/>
    </w:rPr>
  </w:style>
  <w:style w:type="character" w:styleId="SubtleEmphasis">
    <w:name w:val="Subtle Emphasis"/>
    <w:basedOn w:val="DefaultParagraphFont"/>
    <w:uiPriority w:val="19"/>
    <w:qFormat/>
    <w:rsid w:val="00063121"/>
    <w:rPr>
      <w:i/>
      <w:iCs/>
      <w:color w:val="808080" w:themeColor="text1" w:themeTint="7F"/>
    </w:rPr>
  </w:style>
  <w:style w:type="character" w:styleId="IntenseEmphasis">
    <w:name w:val="Intense Emphasis"/>
    <w:basedOn w:val="DefaultParagraphFont"/>
    <w:uiPriority w:val="21"/>
    <w:qFormat/>
    <w:rsid w:val="00063121"/>
    <w:rPr>
      <w:b/>
      <w:bCs/>
      <w:i/>
      <w:iCs/>
      <w:color w:val="4F81BD" w:themeColor="accent1"/>
    </w:rPr>
  </w:style>
  <w:style w:type="character" w:styleId="SubtleReference">
    <w:name w:val="Subtle Reference"/>
    <w:basedOn w:val="DefaultParagraphFont"/>
    <w:uiPriority w:val="31"/>
    <w:qFormat/>
    <w:rsid w:val="00063121"/>
    <w:rPr>
      <w:smallCaps/>
      <w:color w:val="C0504D" w:themeColor="accent2"/>
      <w:u w:val="single"/>
    </w:rPr>
  </w:style>
  <w:style w:type="character" w:styleId="IntenseReference">
    <w:name w:val="Intense Reference"/>
    <w:basedOn w:val="DefaultParagraphFont"/>
    <w:uiPriority w:val="32"/>
    <w:qFormat/>
    <w:rsid w:val="00063121"/>
    <w:rPr>
      <w:b/>
      <w:bCs/>
      <w:smallCaps/>
      <w:color w:val="C0504D" w:themeColor="accent2"/>
      <w:spacing w:val="5"/>
      <w:u w:val="single"/>
    </w:rPr>
  </w:style>
  <w:style w:type="character" w:styleId="BookTitle">
    <w:name w:val="Book Title"/>
    <w:basedOn w:val="DefaultParagraphFont"/>
    <w:uiPriority w:val="33"/>
    <w:qFormat/>
    <w:rsid w:val="00063121"/>
    <w:rPr>
      <w:b/>
      <w:bCs/>
      <w:smallCaps/>
      <w:spacing w:val="5"/>
    </w:rPr>
  </w:style>
  <w:style w:type="character" w:styleId="PlaceholderText">
    <w:name w:val="Placeholder Text"/>
    <w:basedOn w:val="DefaultParagraphFont"/>
    <w:uiPriority w:val="99"/>
    <w:semiHidden/>
    <w:rsid w:val="003115A8"/>
    <w:rPr>
      <w:color w:val="808080"/>
    </w:rPr>
  </w:style>
  <w:style w:type="character" w:styleId="FollowedHyperlink">
    <w:name w:val="FollowedHyperlink"/>
    <w:basedOn w:val="DefaultParagraphFont"/>
    <w:uiPriority w:val="99"/>
    <w:semiHidden/>
    <w:unhideWhenUsed/>
    <w:rsid w:val="00EF5A2B"/>
    <w:rPr>
      <w:color w:val="800080" w:themeColor="followedHyperlink"/>
      <w:u w:val="single"/>
    </w:rPr>
  </w:style>
  <w:style w:type="character" w:styleId="CommentReference">
    <w:name w:val="annotation reference"/>
    <w:basedOn w:val="DefaultParagraphFont"/>
    <w:uiPriority w:val="99"/>
    <w:semiHidden/>
    <w:unhideWhenUsed/>
    <w:rsid w:val="009A3AD3"/>
    <w:rPr>
      <w:sz w:val="16"/>
      <w:szCs w:val="16"/>
    </w:rPr>
  </w:style>
  <w:style w:type="paragraph" w:styleId="CommentText">
    <w:name w:val="annotation text"/>
    <w:basedOn w:val="Normal"/>
    <w:link w:val="CommentTextChar"/>
    <w:uiPriority w:val="99"/>
    <w:semiHidden/>
    <w:unhideWhenUsed/>
    <w:rsid w:val="009A3AD3"/>
    <w:pPr>
      <w:spacing w:line="240" w:lineRule="auto"/>
    </w:pPr>
    <w:rPr>
      <w:sz w:val="20"/>
    </w:rPr>
  </w:style>
  <w:style w:type="character" w:customStyle="1" w:styleId="CommentTextChar">
    <w:name w:val="Comment Text Char"/>
    <w:basedOn w:val="DefaultParagraphFont"/>
    <w:link w:val="CommentText"/>
    <w:uiPriority w:val="99"/>
    <w:semiHidden/>
    <w:rsid w:val="009A3AD3"/>
    <w:rPr>
      <w:color w:val="000000" w:themeColor="text1"/>
    </w:rPr>
  </w:style>
  <w:style w:type="paragraph" w:styleId="CommentSubject">
    <w:name w:val="annotation subject"/>
    <w:basedOn w:val="CommentText"/>
    <w:next w:val="CommentText"/>
    <w:link w:val="CommentSubjectChar"/>
    <w:uiPriority w:val="99"/>
    <w:semiHidden/>
    <w:unhideWhenUsed/>
    <w:rsid w:val="009A3AD3"/>
    <w:rPr>
      <w:b/>
      <w:bCs/>
    </w:rPr>
  </w:style>
  <w:style w:type="character" w:customStyle="1" w:styleId="CommentSubjectChar">
    <w:name w:val="Comment Subject Char"/>
    <w:basedOn w:val="CommentTextChar"/>
    <w:link w:val="CommentSubject"/>
    <w:uiPriority w:val="99"/>
    <w:semiHidden/>
    <w:rsid w:val="009A3AD3"/>
    <w:rPr>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8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M_Community@cu.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u.edu/docs/moving-expense-worksheet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u.edu/sites/default/files/policies/924-additional-pay/files/additional-pay-extended-11-10-2014.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ntm\AppData\Local\Microsoft\Windows\INetCache\Content.Outlook\PBEPWMN2\Moving%20Expenses_sbs_dw%20(002).dotx" TargetMode="External"/></Relationships>
</file>

<file path=word/theme/theme1.xml><?xml version="1.0" encoding="utf-8"?>
<a:theme xmlns:a="http://schemas.openxmlformats.org/drawingml/2006/main" name="Office Theme">
  <a:themeElements>
    <a:clrScheme name="HCMcolors">
      <a:dk1>
        <a:sysClr val="windowText" lastClr="000000"/>
      </a:dk1>
      <a:lt1>
        <a:sysClr val="window" lastClr="FFFFFF"/>
      </a:lt1>
      <a:dk2>
        <a:srgbClr val="1F497D"/>
      </a:dk2>
      <a:lt2>
        <a:srgbClr val="A2A4A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Moving Expenses_sbs_dw (002)</Template>
  <TotalTime>10</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Employee Services Step-by-Step Guide</vt:lpstr>
    </vt:vector>
  </TitlesOfParts>
  <Company>University of Colorado</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Services Step-by-Step Guide</dc:title>
  <dc:creator>Melissa Kent</dc:creator>
  <cp:keywords>step-by-step, guide, employee services, how to, step by step</cp:keywords>
  <dc:description>Use this template to create step by step guides for Employee Services or HCM</dc:description>
  <cp:lastModifiedBy>Melissa Kent</cp:lastModifiedBy>
  <cp:revision>5</cp:revision>
  <cp:lastPrinted>2018-10-03T22:55:00Z</cp:lastPrinted>
  <dcterms:created xsi:type="dcterms:W3CDTF">2018-10-03T22:55:00Z</dcterms:created>
  <dcterms:modified xsi:type="dcterms:W3CDTF">2018-10-03T23:09:00Z</dcterms:modified>
</cp:coreProperties>
</file>