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9699" w14:textId="33131F22" w:rsidR="0085641D" w:rsidRPr="00C2783A" w:rsidRDefault="00AA4B7C" w:rsidP="00C2783A">
      <w:pPr>
        <w:jc w:val="center"/>
        <w:rPr>
          <w:b/>
          <w:sz w:val="26"/>
          <w:szCs w:val="26"/>
        </w:rPr>
      </w:pPr>
      <w:r w:rsidRPr="00C2783A">
        <w:rPr>
          <w:b/>
          <w:sz w:val="26"/>
          <w:szCs w:val="26"/>
        </w:rPr>
        <w:t>Boulder</w:t>
      </w:r>
      <w:r w:rsidR="0085641D" w:rsidRPr="00C2783A">
        <w:rPr>
          <w:b/>
          <w:sz w:val="26"/>
          <w:szCs w:val="26"/>
        </w:rPr>
        <w:t xml:space="preserve"> Faculty Election Form</w:t>
      </w:r>
      <w:r w:rsidR="008D0D00" w:rsidRPr="00C2783A">
        <w:rPr>
          <w:b/>
          <w:sz w:val="26"/>
          <w:szCs w:val="26"/>
        </w:rPr>
        <w:t xml:space="preserve"> Academic Year </w:t>
      </w:r>
      <w:r w:rsidR="00AA7351" w:rsidRPr="00C2783A">
        <w:rPr>
          <w:b/>
          <w:sz w:val="26"/>
          <w:szCs w:val="26"/>
        </w:rPr>
        <w:t>202</w:t>
      </w:r>
      <w:r w:rsidR="00560C78" w:rsidRPr="00C2783A">
        <w:rPr>
          <w:b/>
          <w:sz w:val="26"/>
          <w:szCs w:val="26"/>
        </w:rPr>
        <w:t>6</w:t>
      </w:r>
      <w:r w:rsidR="00911E26" w:rsidRPr="00C2783A">
        <w:rPr>
          <w:b/>
          <w:sz w:val="26"/>
          <w:szCs w:val="26"/>
        </w:rPr>
        <w:t xml:space="preserve"> </w:t>
      </w:r>
      <w:r w:rsidR="00560C78" w:rsidRPr="00C2783A">
        <w:rPr>
          <w:b/>
          <w:sz w:val="26"/>
          <w:szCs w:val="26"/>
        </w:rPr>
        <w:t>–</w:t>
      </w:r>
      <w:r w:rsidR="00911E26" w:rsidRPr="00C2783A">
        <w:rPr>
          <w:b/>
          <w:sz w:val="26"/>
          <w:szCs w:val="26"/>
        </w:rPr>
        <w:t xml:space="preserve"> </w:t>
      </w:r>
      <w:r w:rsidR="00AA7351" w:rsidRPr="00C2783A">
        <w:rPr>
          <w:b/>
          <w:sz w:val="26"/>
          <w:szCs w:val="26"/>
        </w:rPr>
        <w:t>202</w:t>
      </w:r>
      <w:r w:rsidR="00560C78" w:rsidRPr="00C2783A">
        <w:rPr>
          <w:b/>
          <w:sz w:val="26"/>
          <w:szCs w:val="26"/>
        </w:rPr>
        <w:t>7</w:t>
      </w:r>
    </w:p>
    <w:p w14:paraId="423D0B25" w14:textId="1D5BEDEF" w:rsidR="00C2783A" w:rsidRPr="00C2783A" w:rsidRDefault="00523717" w:rsidP="00C2783A">
      <w:pPr>
        <w:spacing w:after="100"/>
        <w:rPr>
          <w:b/>
          <w:sz w:val="20"/>
          <w:szCs w:val="20"/>
        </w:rPr>
      </w:pPr>
      <w:r w:rsidRPr="00C2783A">
        <w:rPr>
          <w:b/>
          <w:sz w:val="20"/>
          <w:szCs w:val="20"/>
        </w:rPr>
        <w:t xml:space="preserve">Faculty Member Name: (please </w:t>
      </w:r>
      <w:proofErr w:type="gramStart"/>
      <w:r w:rsidR="00D93BC1" w:rsidRPr="00C2783A">
        <w:rPr>
          <w:b/>
          <w:sz w:val="20"/>
          <w:szCs w:val="20"/>
        </w:rPr>
        <w:t xml:space="preserve">print) </w:t>
      </w:r>
      <w:r w:rsidRPr="00C2783A">
        <w:rPr>
          <w:b/>
          <w:sz w:val="20"/>
          <w:szCs w:val="20"/>
        </w:rPr>
        <w:t>__</w:t>
      </w:r>
      <w:proofErr w:type="gramEnd"/>
      <w:r w:rsidRPr="00C2783A">
        <w:rPr>
          <w:b/>
          <w:sz w:val="20"/>
          <w:szCs w:val="20"/>
        </w:rPr>
        <w:t>_________</w:t>
      </w:r>
      <w:r w:rsidR="00D93BC1">
        <w:rPr>
          <w:b/>
          <w:sz w:val="20"/>
          <w:szCs w:val="20"/>
        </w:rPr>
        <w:t>___</w:t>
      </w:r>
      <w:r w:rsidRPr="00C2783A">
        <w:rPr>
          <w:b/>
          <w:sz w:val="20"/>
          <w:szCs w:val="20"/>
        </w:rPr>
        <w:t>_____</w:t>
      </w:r>
      <w:r w:rsidR="00C2783A" w:rsidRPr="00C2783A">
        <w:rPr>
          <w:b/>
          <w:sz w:val="20"/>
          <w:szCs w:val="20"/>
        </w:rPr>
        <w:t>____</w:t>
      </w:r>
      <w:r w:rsidRPr="00C2783A">
        <w:rPr>
          <w:b/>
          <w:sz w:val="20"/>
          <w:szCs w:val="20"/>
        </w:rPr>
        <w:t>________ EID: (if known) _______</w:t>
      </w:r>
      <w:r w:rsidR="00C2783A" w:rsidRPr="00C2783A">
        <w:rPr>
          <w:b/>
          <w:sz w:val="20"/>
          <w:szCs w:val="20"/>
        </w:rPr>
        <w:t>_________</w:t>
      </w:r>
      <w:r w:rsidRPr="00C2783A">
        <w:rPr>
          <w:b/>
          <w:sz w:val="20"/>
          <w:szCs w:val="20"/>
        </w:rPr>
        <w:t>_______</w:t>
      </w:r>
    </w:p>
    <w:p w14:paraId="6D4451F2" w14:textId="2B1D8A31" w:rsidR="00C2783A" w:rsidRPr="00C2783A" w:rsidRDefault="0039718C" w:rsidP="00C2783A">
      <w:pPr>
        <w:spacing w:after="100"/>
        <w:rPr>
          <w:sz w:val="20"/>
          <w:szCs w:val="20"/>
        </w:rPr>
      </w:pPr>
      <w:r w:rsidRPr="00C2783A">
        <w:rPr>
          <w:sz w:val="20"/>
          <w:szCs w:val="20"/>
        </w:rPr>
        <w:t xml:space="preserve">All newly issued faculty contracts are established as 9-month paid agreements by default. Faculty members may modify their payment election </w:t>
      </w:r>
      <w:r w:rsidR="00F065D9">
        <w:rPr>
          <w:sz w:val="20"/>
          <w:szCs w:val="20"/>
        </w:rPr>
        <w:t>during the Faculty Election Period for</w:t>
      </w:r>
      <w:r w:rsidRPr="00C2783A">
        <w:rPr>
          <w:sz w:val="20"/>
          <w:szCs w:val="20"/>
        </w:rPr>
        <w:t xml:space="preserve"> the upcoming academic year.</w:t>
      </w:r>
      <w:r w:rsidR="00BC2424" w:rsidRPr="00C2783A">
        <w:rPr>
          <w:sz w:val="20"/>
          <w:szCs w:val="20"/>
        </w:rPr>
        <w:t xml:space="preserve"> </w:t>
      </w:r>
      <w:r w:rsidR="00437E3F" w:rsidRPr="00C2783A">
        <w:rPr>
          <w:sz w:val="20"/>
          <w:szCs w:val="20"/>
        </w:rPr>
        <w:t>The following provides an overview of the payment structures for a 9-month contract and a 9-month contract distributed over 12 months, along with an explanation of the limitations associated with selecting the 12-month payment option.</w:t>
      </w:r>
    </w:p>
    <w:p w14:paraId="02FF11AF" w14:textId="793C7278" w:rsidR="00334F4B" w:rsidRPr="00C2783A" w:rsidRDefault="00334F4B" w:rsidP="00334F4B">
      <w:pPr>
        <w:spacing w:after="0"/>
        <w:rPr>
          <w:sz w:val="20"/>
          <w:szCs w:val="20"/>
        </w:rPr>
      </w:pPr>
      <w:bookmarkStart w:id="0" w:name="_Hlk99030628"/>
      <w:bookmarkStart w:id="1" w:name="_Hlk99030645"/>
      <w:r w:rsidRPr="00C2783A">
        <w:rPr>
          <w:b/>
          <w:sz w:val="20"/>
          <w:szCs w:val="20"/>
        </w:rPr>
        <w:t xml:space="preserve">Faculty </w:t>
      </w:r>
      <w:r w:rsidR="0039718C" w:rsidRPr="00C2783A">
        <w:rPr>
          <w:b/>
          <w:sz w:val="20"/>
          <w:szCs w:val="20"/>
        </w:rPr>
        <w:t xml:space="preserve">Academic </w:t>
      </w:r>
      <w:r w:rsidR="00BC2424" w:rsidRPr="00C2783A">
        <w:rPr>
          <w:b/>
          <w:sz w:val="20"/>
          <w:szCs w:val="20"/>
        </w:rPr>
        <w:t>Y</w:t>
      </w:r>
      <w:r w:rsidR="0039718C" w:rsidRPr="00C2783A">
        <w:rPr>
          <w:b/>
          <w:sz w:val="20"/>
          <w:szCs w:val="20"/>
        </w:rPr>
        <w:t>ear (AY) Payment Schedule (Aug -May):</w:t>
      </w:r>
    </w:p>
    <w:p w14:paraId="0E560C1E" w14:textId="43957115" w:rsidR="00334F4B" w:rsidRPr="00C2783A" w:rsidRDefault="00334F4B" w:rsidP="00334F4B">
      <w:pPr>
        <w:spacing w:after="0"/>
        <w:rPr>
          <w:sz w:val="20"/>
          <w:szCs w:val="20"/>
        </w:rPr>
      </w:pPr>
      <w:r w:rsidRPr="00C2783A">
        <w:rPr>
          <w:sz w:val="20"/>
          <w:szCs w:val="20"/>
        </w:rPr>
        <w:t xml:space="preserve">Academic </w:t>
      </w:r>
      <w:r w:rsidR="0039718C" w:rsidRPr="00C2783A">
        <w:rPr>
          <w:sz w:val="20"/>
          <w:szCs w:val="20"/>
        </w:rPr>
        <w:t>Y</w:t>
      </w:r>
      <w:r w:rsidRPr="00C2783A">
        <w:rPr>
          <w:sz w:val="20"/>
          <w:szCs w:val="20"/>
        </w:rPr>
        <w:t>ear</w:t>
      </w:r>
      <w:r w:rsidR="0039718C" w:rsidRPr="00C2783A">
        <w:rPr>
          <w:sz w:val="20"/>
          <w:szCs w:val="20"/>
        </w:rPr>
        <w:t xml:space="preserve"> (AY)</w:t>
      </w:r>
      <w:r w:rsidRPr="00C2783A">
        <w:rPr>
          <w:sz w:val="20"/>
          <w:szCs w:val="20"/>
        </w:rPr>
        <w:t xml:space="preserve"> salary </w:t>
      </w:r>
      <w:r w:rsidR="0039718C" w:rsidRPr="00C2783A">
        <w:rPr>
          <w:sz w:val="20"/>
          <w:szCs w:val="20"/>
        </w:rPr>
        <w:t>is distributed</w:t>
      </w:r>
      <w:r w:rsidRPr="00C2783A">
        <w:rPr>
          <w:sz w:val="20"/>
          <w:szCs w:val="20"/>
        </w:rPr>
        <w:t xml:space="preserve"> from August 31 through May 31.</w:t>
      </w:r>
    </w:p>
    <w:bookmarkEnd w:id="0"/>
    <w:p w14:paraId="1543E93A" w14:textId="4CF9CBBE" w:rsidR="006749CA" w:rsidRPr="00C2783A" w:rsidRDefault="006749CA" w:rsidP="006749CA">
      <w:pPr>
        <w:pStyle w:val="ListParagraph"/>
        <w:numPr>
          <w:ilvl w:val="0"/>
          <w:numId w:val="2"/>
        </w:numPr>
        <w:spacing w:after="0"/>
        <w:rPr>
          <w:sz w:val="20"/>
          <w:szCs w:val="20"/>
        </w:rPr>
      </w:pPr>
      <w:r w:rsidRPr="00C2783A">
        <w:rPr>
          <w:sz w:val="20"/>
          <w:szCs w:val="20"/>
        </w:rPr>
        <w:t>The August payment will be a prorated portion of the annual AY salary, based on the official August start date.</w:t>
      </w:r>
    </w:p>
    <w:p w14:paraId="69570A25" w14:textId="3616269E" w:rsidR="006749CA" w:rsidRPr="006749CA" w:rsidRDefault="006749CA" w:rsidP="006749CA">
      <w:pPr>
        <w:pStyle w:val="ListParagraph"/>
        <w:numPr>
          <w:ilvl w:val="0"/>
          <w:numId w:val="2"/>
        </w:numPr>
        <w:spacing w:after="0"/>
        <w:rPr>
          <w:sz w:val="20"/>
          <w:szCs w:val="20"/>
        </w:rPr>
      </w:pPr>
      <w:r w:rsidRPr="006749CA">
        <w:rPr>
          <w:sz w:val="20"/>
          <w:szCs w:val="20"/>
        </w:rPr>
        <w:t xml:space="preserve">Payments issued from September through April will </w:t>
      </w:r>
      <w:r w:rsidR="00675C11" w:rsidRPr="00C2783A">
        <w:rPr>
          <w:sz w:val="20"/>
          <w:szCs w:val="20"/>
        </w:rPr>
        <w:t xml:space="preserve">consist of </w:t>
      </w:r>
      <w:r w:rsidRPr="006749CA">
        <w:rPr>
          <w:sz w:val="20"/>
          <w:szCs w:val="20"/>
        </w:rPr>
        <w:t>equal gross installments of the annual AY salary.</w:t>
      </w:r>
    </w:p>
    <w:p w14:paraId="5E06FBE1" w14:textId="7E494A0C" w:rsidR="006749CA" w:rsidRPr="00C2783A" w:rsidRDefault="006749CA" w:rsidP="00C2783A">
      <w:pPr>
        <w:pStyle w:val="ListParagraph"/>
        <w:numPr>
          <w:ilvl w:val="0"/>
          <w:numId w:val="2"/>
        </w:numPr>
        <w:spacing w:after="100"/>
        <w:rPr>
          <w:sz w:val="20"/>
          <w:szCs w:val="20"/>
        </w:rPr>
      </w:pPr>
      <w:r w:rsidRPr="006749CA">
        <w:rPr>
          <w:sz w:val="20"/>
          <w:szCs w:val="20"/>
        </w:rPr>
        <w:t>The May payment will be a prorated portion of the annual AY salary, based on the official May end date.</w:t>
      </w:r>
      <w:bookmarkEnd w:id="1"/>
    </w:p>
    <w:p w14:paraId="3A4130B1" w14:textId="47C534BB" w:rsidR="00334F4B" w:rsidRPr="00C2783A" w:rsidRDefault="00334F4B" w:rsidP="00334F4B">
      <w:pPr>
        <w:spacing w:after="0"/>
        <w:rPr>
          <w:sz w:val="20"/>
          <w:szCs w:val="20"/>
        </w:rPr>
      </w:pPr>
      <w:r w:rsidRPr="00C2783A">
        <w:rPr>
          <w:b/>
          <w:sz w:val="20"/>
          <w:szCs w:val="20"/>
        </w:rPr>
        <w:t>Faculty 9/1</w:t>
      </w:r>
      <w:r w:rsidR="006749CA" w:rsidRPr="00C2783A">
        <w:rPr>
          <w:b/>
          <w:sz w:val="20"/>
          <w:szCs w:val="20"/>
        </w:rPr>
        <w:t>2 Payment Schedule:</w:t>
      </w:r>
    </w:p>
    <w:p w14:paraId="71F5CD11" w14:textId="1F3B6179" w:rsidR="00334F4B" w:rsidRPr="00C2783A" w:rsidRDefault="00334F4B" w:rsidP="00334F4B">
      <w:pPr>
        <w:spacing w:after="0"/>
        <w:rPr>
          <w:sz w:val="20"/>
          <w:szCs w:val="20"/>
        </w:rPr>
      </w:pPr>
      <w:r w:rsidRPr="00C2783A">
        <w:rPr>
          <w:sz w:val="20"/>
          <w:szCs w:val="20"/>
        </w:rPr>
        <w:t xml:space="preserve">Academic </w:t>
      </w:r>
      <w:r w:rsidR="006749CA" w:rsidRPr="00C2783A">
        <w:rPr>
          <w:sz w:val="20"/>
          <w:szCs w:val="20"/>
        </w:rPr>
        <w:t>Y</w:t>
      </w:r>
      <w:r w:rsidRPr="00C2783A">
        <w:rPr>
          <w:sz w:val="20"/>
          <w:szCs w:val="20"/>
        </w:rPr>
        <w:t>ear</w:t>
      </w:r>
      <w:r w:rsidR="006749CA" w:rsidRPr="00C2783A">
        <w:rPr>
          <w:sz w:val="20"/>
          <w:szCs w:val="20"/>
        </w:rPr>
        <w:t xml:space="preserve"> (AY)</w:t>
      </w:r>
      <w:r w:rsidRPr="00C2783A">
        <w:rPr>
          <w:sz w:val="20"/>
          <w:szCs w:val="20"/>
        </w:rPr>
        <w:t xml:space="preserve"> salar</w:t>
      </w:r>
      <w:r w:rsidR="006749CA" w:rsidRPr="00C2783A">
        <w:rPr>
          <w:sz w:val="20"/>
          <w:szCs w:val="20"/>
        </w:rPr>
        <w:t xml:space="preserve">y is distributed </w:t>
      </w:r>
      <w:r w:rsidRPr="00C2783A">
        <w:rPr>
          <w:sz w:val="20"/>
          <w:szCs w:val="20"/>
        </w:rPr>
        <w:t xml:space="preserve">from August 31 through August 31 of the following year.  </w:t>
      </w:r>
    </w:p>
    <w:p w14:paraId="6534DB95" w14:textId="314D7EC0" w:rsidR="006749CA" w:rsidRPr="00C2783A" w:rsidRDefault="006749CA" w:rsidP="006749CA">
      <w:pPr>
        <w:pStyle w:val="ListParagraph"/>
        <w:numPr>
          <w:ilvl w:val="0"/>
          <w:numId w:val="1"/>
        </w:numPr>
        <w:spacing w:after="0"/>
        <w:rPr>
          <w:sz w:val="20"/>
          <w:szCs w:val="20"/>
        </w:rPr>
      </w:pPr>
      <w:r w:rsidRPr="00C2783A">
        <w:rPr>
          <w:sz w:val="20"/>
          <w:szCs w:val="20"/>
        </w:rPr>
        <w:t>The August payment will be a prorated portion of the annual AY salary, based on the official August start date.</w:t>
      </w:r>
    </w:p>
    <w:p w14:paraId="37D8D180" w14:textId="20D059A5" w:rsidR="006749CA" w:rsidRPr="006749CA" w:rsidRDefault="006749CA" w:rsidP="006749CA">
      <w:pPr>
        <w:pStyle w:val="ListParagraph"/>
        <w:numPr>
          <w:ilvl w:val="0"/>
          <w:numId w:val="1"/>
        </w:numPr>
        <w:spacing w:after="0"/>
        <w:rPr>
          <w:sz w:val="20"/>
          <w:szCs w:val="20"/>
        </w:rPr>
      </w:pPr>
      <w:r w:rsidRPr="006749CA">
        <w:rPr>
          <w:sz w:val="20"/>
          <w:szCs w:val="20"/>
        </w:rPr>
        <w:t xml:space="preserve">Payments </w:t>
      </w:r>
      <w:r w:rsidRPr="00C2783A">
        <w:rPr>
          <w:sz w:val="20"/>
          <w:szCs w:val="20"/>
        </w:rPr>
        <w:t xml:space="preserve">issued </w:t>
      </w:r>
      <w:r w:rsidRPr="006749CA">
        <w:rPr>
          <w:sz w:val="20"/>
          <w:szCs w:val="20"/>
        </w:rPr>
        <w:t>from September through July will consist of equal gross installments of the annual AY salary.</w:t>
      </w:r>
    </w:p>
    <w:p w14:paraId="13E9E455" w14:textId="404EB9EA" w:rsidR="006749CA" w:rsidRPr="006749CA" w:rsidRDefault="006749CA" w:rsidP="006749CA">
      <w:pPr>
        <w:pStyle w:val="ListParagraph"/>
        <w:numPr>
          <w:ilvl w:val="0"/>
          <w:numId w:val="1"/>
        </w:numPr>
        <w:spacing w:after="0"/>
        <w:rPr>
          <w:sz w:val="20"/>
          <w:szCs w:val="20"/>
        </w:rPr>
      </w:pPr>
      <w:r w:rsidRPr="006749CA">
        <w:rPr>
          <w:sz w:val="20"/>
          <w:szCs w:val="20"/>
        </w:rPr>
        <w:t>The August payment in the subsequent academic year will include two components:</w:t>
      </w:r>
    </w:p>
    <w:p w14:paraId="0EE959A3" w14:textId="77777777" w:rsidR="006749CA" w:rsidRPr="006749CA" w:rsidRDefault="006749CA" w:rsidP="006749CA">
      <w:pPr>
        <w:pStyle w:val="ListParagraph"/>
        <w:numPr>
          <w:ilvl w:val="1"/>
          <w:numId w:val="1"/>
        </w:numPr>
        <w:spacing w:after="0"/>
        <w:rPr>
          <w:sz w:val="20"/>
          <w:szCs w:val="20"/>
        </w:rPr>
      </w:pPr>
      <w:r w:rsidRPr="006749CA">
        <w:rPr>
          <w:sz w:val="20"/>
          <w:szCs w:val="20"/>
        </w:rPr>
        <w:t>A prorated gross payment of the prior year’s contract accrual (ENP), based on the mid-August end date; and</w:t>
      </w:r>
    </w:p>
    <w:p w14:paraId="65C883B8" w14:textId="1A5A6E56" w:rsidR="00334F4B" w:rsidRPr="00C2783A" w:rsidRDefault="006749CA" w:rsidP="00C2783A">
      <w:pPr>
        <w:pStyle w:val="ListParagraph"/>
        <w:numPr>
          <w:ilvl w:val="1"/>
          <w:numId w:val="1"/>
        </w:numPr>
        <w:spacing w:after="100"/>
        <w:rPr>
          <w:sz w:val="20"/>
          <w:szCs w:val="20"/>
        </w:rPr>
      </w:pPr>
      <w:r w:rsidRPr="006749CA">
        <w:rPr>
          <w:sz w:val="20"/>
          <w:szCs w:val="20"/>
        </w:rPr>
        <w:t xml:space="preserve">A prorated gross payment of the new academic year salary, based on the </w:t>
      </w:r>
      <w:r w:rsidR="00675C11" w:rsidRPr="00C2783A">
        <w:rPr>
          <w:sz w:val="20"/>
          <w:szCs w:val="20"/>
        </w:rPr>
        <w:t xml:space="preserve">new </w:t>
      </w:r>
      <w:r w:rsidRPr="006749CA">
        <w:rPr>
          <w:sz w:val="20"/>
          <w:szCs w:val="20"/>
        </w:rPr>
        <w:t>August start date.</w:t>
      </w:r>
    </w:p>
    <w:p w14:paraId="4C57CCD7" w14:textId="77777777" w:rsidR="00675C11" w:rsidRPr="00675C11" w:rsidRDefault="00675C11" w:rsidP="00675C11">
      <w:pPr>
        <w:spacing w:after="0"/>
        <w:rPr>
          <w:b/>
          <w:sz w:val="20"/>
          <w:szCs w:val="20"/>
        </w:rPr>
      </w:pPr>
      <w:r w:rsidRPr="00675C11">
        <w:rPr>
          <w:b/>
          <w:bCs/>
          <w:sz w:val="20"/>
          <w:szCs w:val="20"/>
        </w:rPr>
        <w:t>Contract Election Terms and Conditions</w:t>
      </w:r>
    </w:p>
    <w:p w14:paraId="5F5A2FD1" w14:textId="77777777" w:rsidR="00675C11" w:rsidRPr="00675C11" w:rsidRDefault="00675C11" w:rsidP="00675C11">
      <w:pPr>
        <w:spacing w:after="0"/>
        <w:rPr>
          <w:bCs/>
          <w:sz w:val="20"/>
          <w:szCs w:val="20"/>
        </w:rPr>
      </w:pPr>
      <w:r w:rsidRPr="00675C11">
        <w:rPr>
          <w:bCs/>
          <w:sz w:val="20"/>
          <w:szCs w:val="20"/>
        </w:rPr>
        <w:t xml:space="preserve">The following provisions apply to all contract payment </w:t>
      </w:r>
      <w:proofErr w:type="gramStart"/>
      <w:r w:rsidRPr="00675C11">
        <w:rPr>
          <w:bCs/>
          <w:sz w:val="20"/>
          <w:szCs w:val="20"/>
        </w:rPr>
        <w:t>elections</w:t>
      </w:r>
      <w:proofErr w:type="gramEnd"/>
      <w:r w:rsidRPr="00675C11">
        <w:rPr>
          <w:bCs/>
          <w:sz w:val="20"/>
          <w:szCs w:val="20"/>
        </w:rPr>
        <w:t>:</w:t>
      </w:r>
    </w:p>
    <w:p w14:paraId="2C3FFD00" w14:textId="0F1C982C" w:rsidR="00334F4B" w:rsidRPr="00C2783A" w:rsidRDefault="00675C11" w:rsidP="00675C11">
      <w:pPr>
        <w:numPr>
          <w:ilvl w:val="0"/>
          <w:numId w:val="7"/>
        </w:numPr>
        <w:spacing w:after="0"/>
        <w:rPr>
          <w:bCs/>
          <w:sz w:val="20"/>
          <w:szCs w:val="20"/>
        </w:rPr>
      </w:pPr>
      <w:r w:rsidRPr="00675C11">
        <w:rPr>
          <w:b/>
          <w:bCs/>
          <w:sz w:val="20"/>
          <w:szCs w:val="20"/>
        </w:rPr>
        <w:t>Irrevocability During the Plan Year</w:t>
      </w:r>
      <w:r w:rsidRPr="00675C11">
        <w:rPr>
          <w:b/>
          <w:sz w:val="20"/>
          <w:szCs w:val="20"/>
        </w:rPr>
        <w:br/>
      </w:r>
      <w:r w:rsidRPr="00675C11">
        <w:rPr>
          <w:bCs/>
          <w:sz w:val="20"/>
          <w:szCs w:val="20"/>
        </w:rPr>
        <w:t>Once elected, this payment option may not be revoked during the applicable plan year. Compensation will be distributed according to the selected election, except in cases of termination, death, disability, or an unforeseeable emergency, where payout may be required in accordance with applicable law.</w:t>
      </w:r>
      <w:r w:rsidRPr="00C2783A">
        <w:rPr>
          <w:bCs/>
          <w:sz w:val="20"/>
          <w:szCs w:val="20"/>
        </w:rPr>
        <w:t xml:space="preserve"> </w:t>
      </w:r>
      <w:hyperlink r:id="rId7" w:history="1">
        <w:r w:rsidRPr="00C2783A">
          <w:rPr>
            <w:rStyle w:val="Hyperlink"/>
            <w:sz w:val="20"/>
            <w:szCs w:val="20"/>
          </w:rPr>
          <w:t>https://www.irs.gov/pub/irs-pdf/iw2w3.pdf</w:t>
        </w:r>
      </w:hyperlink>
    </w:p>
    <w:p w14:paraId="312780A7" w14:textId="77777777" w:rsidR="00675C11" w:rsidRPr="00C2783A" w:rsidRDefault="00675C11" w:rsidP="00675C11">
      <w:pPr>
        <w:numPr>
          <w:ilvl w:val="0"/>
          <w:numId w:val="7"/>
        </w:numPr>
        <w:spacing w:after="0"/>
        <w:rPr>
          <w:bCs/>
          <w:sz w:val="20"/>
          <w:szCs w:val="20"/>
        </w:rPr>
      </w:pPr>
      <w:r w:rsidRPr="00C2783A">
        <w:rPr>
          <w:b/>
          <w:bCs/>
          <w:sz w:val="20"/>
          <w:szCs w:val="20"/>
        </w:rPr>
        <w:t>Ongoing Election</w:t>
      </w:r>
      <w:r w:rsidRPr="00C2783A">
        <w:rPr>
          <w:bCs/>
          <w:sz w:val="20"/>
          <w:szCs w:val="20"/>
        </w:rPr>
        <w:br/>
        <w:t>The selected payment option will automatically continue from one plan year to the next unless a change is made during a designated enrollment period.</w:t>
      </w:r>
    </w:p>
    <w:p w14:paraId="1360BBDC" w14:textId="77777777" w:rsidR="00A94174" w:rsidRPr="00C2783A" w:rsidRDefault="00675C11" w:rsidP="00A94174">
      <w:pPr>
        <w:numPr>
          <w:ilvl w:val="0"/>
          <w:numId w:val="7"/>
        </w:numPr>
        <w:spacing w:after="0"/>
        <w:rPr>
          <w:sz w:val="20"/>
          <w:szCs w:val="20"/>
        </w:rPr>
      </w:pPr>
      <w:r w:rsidRPr="00C2783A">
        <w:rPr>
          <w:b/>
          <w:bCs/>
          <w:sz w:val="20"/>
          <w:szCs w:val="20"/>
        </w:rPr>
        <w:t>Appointment Status</w:t>
      </w:r>
      <w:r w:rsidRPr="00C2783A">
        <w:rPr>
          <w:sz w:val="20"/>
          <w:szCs w:val="20"/>
        </w:rPr>
        <w:br/>
        <w:t>Electing to receive compensation over a 12-month period does not alter the terms of the appointment. The position remains a nine-month appointment regardless of the payment distribution selected</w:t>
      </w:r>
      <w:r w:rsidR="00A94174" w:rsidRPr="00C2783A">
        <w:rPr>
          <w:sz w:val="20"/>
          <w:szCs w:val="20"/>
        </w:rPr>
        <w:t xml:space="preserve">. </w:t>
      </w:r>
    </w:p>
    <w:p w14:paraId="26FDE664" w14:textId="66137447" w:rsidR="00A94174" w:rsidRPr="00C2783A" w:rsidRDefault="00A94174" w:rsidP="00A94174">
      <w:pPr>
        <w:numPr>
          <w:ilvl w:val="0"/>
          <w:numId w:val="7"/>
        </w:numPr>
        <w:spacing w:after="100" w:line="240" w:lineRule="auto"/>
        <w:rPr>
          <w:sz w:val="20"/>
          <w:szCs w:val="20"/>
        </w:rPr>
      </w:pPr>
      <w:r w:rsidRPr="00C2783A">
        <w:rPr>
          <w:b/>
          <w:bCs/>
          <w:sz w:val="20"/>
          <w:szCs w:val="20"/>
        </w:rPr>
        <w:t>Section 409A Compensation Limits</w:t>
      </w:r>
      <w:r w:rsidRPr="00C2783A">
        <w:rPr>
          <w:sz w:val="20"/>
          <w:szCs w:val="20"/>
        </w:rPr>
        <w:br/>
        <w:t>In accordance with Section 409A of the Internal Revenue Code, faculty may not elect a 12-month payment distribution if the total deferred compensation from all combined 9/12 contracts exceeds the federally established annual deferral limit.</w:t>
      </w:r>
    </w:p>
    <w:p w14:paraId="757C455E" w14:textId="587BDB86" w:rsidR="00A94174" w:rsidRPr="00A94174" w:rsidRDefault="00A94174" w:rsidP="00A94174">
      <w:pPr>
        <w:spacing w:after="100" w:line="240" w:lineRule="auto"/>
        <w:ind w:left="720"/>
        <w:rPr>
          <w:sz w:val="20"/>
          <w:szCs w:val="20"/>
        </w:rPr>
      </w:pPr>
      <w:r w:rsidRPr="00A94174">
        <w:rPr>
          <w:sz w:val="20"/>
          <w:szCs w:val="20"/>
        </w:rPr>
        <w:t>For 2026, the amount deferred from 2026 to 2027 may not exceed $24,500. This threshold is subject to annual adjustment.</w:t>
      </w:r>
    </w:p>
    <w:p w14:paraId="43AD2C86" w14:textId="09FA7AE6" w:rsidR="00A94174" w:rsidRPr="00C2783A" w:rsidRDefault="00A94174" w:rsidP="00C2783A">
      <w:pPr>
        <w:spacing w:after="100"/>
        <w:ind w:left="720"/>
        <w:rPr>
          <w:sz w:val="20"/>
          <w:szCs w:val="20"/>
        </w:rPr>
      </w:pPr>
      <w:r w:rsidRPr="00A94174">
        <w:rPr>
          <w:sz w:val="20"/>
          <w:szCs w:val="20"/>
        </w:rPr>
        <w:t xml:space="preserve">If your appointment is for nine months, you should </w:t>
      </w:r>
      <w:proofErr w:type="gramStart"/>
      <w:r w:rsidRPr="00A94174">
        <w:rPr>
          <w:sz w:val="20"/>
          <w:szCs w:val="20"/>
        </w:rPr>
        <w:t>elect</w:t>
      </w:r>
      <w:proofErr w:type="gramEnd"/>
      <w:r w:rsidRPr="00A94174">
        <w:rPr>
          <w:sz w:val="20"/>
          <w:szCs w:val="20"/>
        </w:rPr>
        <w:t xml:space="preserve"> the 12-month payment option only if your total contract salary does not exceed </w:t>
      </w:r>
      <w:r w:rsidRPr="00A94174">
        <w:rPr>
          <w:b/>
          <w:bCs/>
          <w:color w:val="EE0000"/>
          <w:sz w:val="20"/>
          <w:szCs w:val="20"/>
        </w:rPr>
        <w:t>$17</w:t>
      </w:r>
      <w:r w:rsidR="00C939D9">
        <w:rPr>
          <w:b/>
          <w:bCs/>
          <w:color w:val="EE0000"/>
          <w:sz w:val="20"/>
          <w:szCs w:val="20"/>
        </w:rPr>
        <w:t>6,450</w:t>
      </w:r>
      <w:r w:rsidRPr="00A94174">
        <w:rPr>
          <w:b/>
          <w:bCs/>
          <w:color w:val="EE0000"/>
          <w:sz w:val="20"/>
          <w:szCs w:val="20"/>
        </w:rPr>
        <w:t>.00</w:t>
      </w:r>
      <w:r w:rsidRPr="00A94174">
        <w:rPr>
          <w:sz w:val="20"/>
          <w:szCs w:val="20"/>
        </w:rPr>
        <w:t>.</w:t>
      </w:r>
    </w:p>
    <w:p w14:paraId="037047EB" w14:textId="5EBAE9EE" w:rsidR="00A94174" w:rsidRPr="00A94174" w:rsidRDefault="00A94174" w:rsidP="00C2783A">
      <w:pPr>
        <w:spacing w:after="100"/>
        <w:rPr>
          <w:sz w:val="20"/>
          <w:szCs w:val="20"/>
        </w:rPr>
      </w:pPr>
      <w:r w:rsidRPr="00A94174">
        <w:rPr>
          <w:sz w:val="20"/>
          <w:szCs w:val="20"/>
        </w:rPr>
        <w:t>Use the link below to access the contract calculator and review how your academic year salary will be distributed:</w:t>
      </w:r>
      <w:r w:rsidRPr="00A94174">
        <w:rPr>
          <w:sz w:val="20"/>
          <w:szCs w:val="20"/>
        </w:rPr>
        <w:br/>
      </w:r>
      <w:hyperlink r:id="rId8" w:tgtFrame="_new" w:history="1">
        <w:r w:rsidRPr="00A94174">
          <w:rPr>
            <w:rStyle w:val="Hyperlink"/>
            <w:sz w:val="20"/>
            <w:szCs w:val="20"/>
          </w:rPr>
          <w:t>https://www.cu.edu/employee-services/payroll/faculty-payroll</w:t>
        </w:r>
      </w:hyperlink>
    </w:p>
    <w:p w14:paraId="0583C237" w14:textId="77777777" w:rsidR="00A94174" w:rsidRPr="00A94174" w:rsidRDefault="00A94174" w:rsidP="00A94174">
      <w:pPr>
        <w:spacing w:after="120"/>
        <w:rPr>
          <w:sz w:val="20"/>
          <w:szCs w:val="20"/>
        </w:rPr>
      </w:pPr>
      <w:r w:rsidRPr="00A94174">
        <w:rPr>
          <w:sz w:val="20"/>
          <w:szCs w:val="20"/>
        </w:rPr>
        <w:t xml:space="preserve">Faculty who </w:t>
      </w:r>
      <w:proofErr w:type="gramStart"/>
      <w:r w:rsidRPr="00A94174">
        <w:rPr>
          <w:sz w:val="20"/>
          <w:szCs w:val="20"/>
        </w:rPr>
        <w:t>elect</w:t>
      </w:r>
      <w:proofErr w:type="gramEnd"/>
      <w:r w:rsidRPr="00A94174">
        <w:rPr>
          <w:sz w:val="20"/>
          <w:szCs w:val="20"/>
        </w:rPr>
        <w:t xml:space="preserve"> the 9-pay-9 option will receive the gross salary amounts reflected in the </w:t>
      </w:r>
      <w:r w:rsidRPr="00A94174">
        <w:rPr>
          <w:b/>
          <w:bCs/>
          <w:sz w:val="20"/>
          <w:szCs w:val="20"/>
        </w:rPr>
        <w:t>CRG</w:t>
      </w:r>
      <w:r w:rsidRPr="00A94174">
        <w:rPr>
          <w:sz w:val="20"/>
          <w:szCs w:val="20"/>
        </w:rPr>
        <w:t xml:space="preserve"> column.</w:t>
      </w:r>
    </w:p>
    <w:p w14:paraId="0F0EAA56" w14:textId="6FF3888E" w:rsidR="00DE5A2B" w:rsidRPr="00DE5A2B" w:rsidRDefault="00334F4B" w:rsidP="00DE5A2B">
      <w:pPr>
        <w:pStyle w:val="ListParagraph"/>
        <w:spacing w:after="100"/>
        <w:rPr>
          <w:sz w:val="20"/>
          <w:szCs w:val="20"/>
        </w:rPr>
      </w:pPr>
      <w:r w:rsidRPr="00C2783A">
        <w:rPr>
          <w:sz w:val="20"/>
          <w:szCs w:val="20"/>
        </w:rPr>
        <w:t xml:space="preserve">Please make your </w:t>
      </w:r>
      <w:r w:rsidR="00523717" w:rsidRPr="00C2783A">
        <w:rPr>
          <w:sz w:val="20"/>
          <w:szCs w:val="20"/>
        </w:rPr>
        <w:t>choice</w:t>
      </w:r>
      <w:r w:rsidRPr="00C2783A">
        <w:rPr>
          <w:sz w:val="20"/>
          <w:szCs w:val="20"/>
        </w:rPr>
        <w:t>:</w:t>
      </w:r>
    </w:p>
    <w:p w14:paraId="22344342" w14:textId="4B86B0D0" w:rsidR="00334F4B" w:rsidRPr="00C2783A" w:rsidRDefault="009929C3" w:rsidP="002B6DE2">
      <w:pPr>
        <w:spacing w:after="0"/>
        <w:ind w:firstLine="720"/>
        <w:rPr>
          <w:sz w:val="20"/>
          <w:szCs w:val="20"/>
        </w:rPr>
      </w:pPr>
      <w:r w:rsidRPr="00C2783A">
        <w:rPr>
          <w:noProof/>
          <w:sz w:val="20"/>
          <w:szCs w:val="20"/>
        </w:rPr>
        <mc:AlternateContent>
          <mc:Choice Requires="wps">
            <w:drawing>
              <wp:inline distT="0" distB="0" distL="0" distR="0" wp14:anchorId="3AC5542E" wp14:editId="3F3B43AD">
                <wp:extent cx="203200" cy="139700"/>
                <wp:effectExtent l="0" t="0" r="25400" b="12700"/>
                <wp:docPr id="2" name="Rectangle 2"/>
                <wp:cNvGraphicFramePr/>
                <a:graphic xmlns:a="http://schemas.openxmlformats.org/drawingml/2006/main">
                  <a:graphicData uri="http://schemas.microsoft.com/office/word/2010/wordprocessingShape">
                    <wps:wsp>
                      <wps:cNvSpPr/>
                      <wps:spPr>
                        <a:xfrm>
                          <a:off x="0" y="0"/>
                          <a:ext cx="20320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C5513C" id="Rectangle 2"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" fillcolor="white [3201]" strokecolor="black [3200]" strokeweight="2pt">
                <w10:anchorlock/>
              </v:rect>
            </w:pict>
          </mc:Fallback>
        </mc:AlternateContent>
      </w:r>
      <w:r w:rsidRPr="00C2783A">
        <w:rPr>
          <w:sz w:val="20"/>
          <w:szCs w:val="20"/>
        </w:rPr>
        <w:t xml:space="preserve">    </w:t>
      </w:r>
      <w:r w:rsidR="00334F4B" w:rsidRPr="00C2783A">
        <w:rPr>
          <w:b/>
          <w:bCs/>
          <w:sz w:val="20"/>
          <w:szCs w:val="20"/>
        </w:rPr>
        <w:t>9 pay 9</w:t>
      </w:r>
      <w:r w:rsidR="00334F4B" w:rsidRPr="00C2783A">
        <w:rPr>
          <w:sz w:val="20"/>
          <w:szCs w:val="20"/>
        </w:rPr>
        <w:t xml:space="preserve"> faculty </w:t>
      </w:r>
      <w:proofErr w:type="gramStart"/>
      <w:r w:rsidR="00D24B87" w:rsidRPr="00C2783A">
        <w:rPr>
          <w:sz w:val="20"/>
          <w:szCs w:val="20"/>
        </w:rPr>
        <w:t>contract</w:t>
      </w:r>
      <w:proofErr w:type="gramEnd"/>
    </w:p>
    <w:p w14:paraId="4A05120B" w14:textId="558A0A60" w:rsidR="00F46C3D" w:rsidRPr="00C2783A" w:rsidRDefault="009929C3" w:rsidP="00334F4B">
      <w:pPr>
        <w:pStyle w:val="ListParagraph"/>
        <w:spacing w:after="0"/>
        <w:rPr>
          <w:sz w:val="20"/>
          <w:szCs w:val="20"/>
        </w:rPr>
      </w:pPr>
      <w:r w:rsidRPr="00C2783A">
        <w:rPr>
          <w:noProof/>
          <w:sz w:val="20"/>
          <w:szCs w:val="20"/>
        </w:rPr>
        <mc:AlternateContent>
          <mc:Choice Requires="wps">
            <w:drawing>
              <wp:inline distT="0" distB="0" distL="0" distR="0" wp14:anchorId="5FA00AF4" wp14:editId="19D11AF2">
                <wp:extent cx="203200" cy="139700"/>
                <wp:effectExtent l="0" t="0" r="25400" b="12700"/>
                <wp:docPr id="3" name="Rectangle 3"/>
                <wp:cNvGraphicFramePr/>
                <a:graphic xmlns:a="http://schemas.openxmlformats.org/drawingml/2006/main">
                  <a:graphicData uri="http://schemas.microsoft.com/office/word/2010/wordprocessingShape">
                    <wps:wsp>
                      <wps:cNvSpPr/>
                      <wps:spPr>
                        <a:xfrm>
                          <a:off x="0" y="0"/>
                          <a:ext cx="203200" cy="139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4BA539" id="Rectangle 3"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" fillcolor="window" strokecolor="windowText" strokeweight="2pt">
                <w10:anchorlock/>
              </v:rect>
            </w:pict>
          </mc:Fallback>
        </mc:AlternateContent>
      </w:r>
      <w:r w:rsidRPr="00C2783A">
        <w:rPr>
          <w:sz w:val="20"/>
          <w:szCs w:val="20"/>
        </w:rPr>
        <w:t xml:space="preserve">    </w:t>
      </w:r>
      <w:r w:rsidR="00334F4B" w:rsidRPr="00C2783A">
        <w:rPr>
          <w:b/>
          <w:bCs/>
          <w:sz w:val="20"/>
          <w:szCs w:val="20"/>
        </w:rPr>
        <w:t>9 pay 12</w:t>
      </w:r>
      <w:r w:rsidR="00334F4B" w:rsidRPr="00C2783A">
        <w:rPr>
          <w:sz w:val="20"/>
          <w:szCs w:val="20"/>
        </w:rPr>
        <w:t xml:space="preserve"> faculty </w:t>
      </w:r>
      <w:proofErr w:type="gramStart"/>
      <w:r w:rsidR="00334F4B" w:rsidRPr="00C2783A">
        <w:rPr>
          <w:sz w:val="20"/>
          <w:szCs w:val="20"/>
        </w:rPr>
        <w:t>contract</w:t>
      </w:r>
      <w:proofErr w:type="gramEnd"/>
      <w:r w:rsidR="00334F4B" w:rsidRPr="00C2783A">
        <w:rPr>
          <w:sz w:val="20"/>
          <w:szCs w:val="20"/>
        </w:rPr>
        <w:t xml:space="preserve"> (</w:t>
      </w:r>
      <w:r w:rsidR="001747F6" w:rsidRPr="00C2783A">
        <w:rPr>
          <w:sz w:val="20"/>
          <w:szCs w:val="20"/>
        </w:rPr>
        <w:t>I</w:t>
      </w:r>
      <w:r w:rsidR="00027162" w:rsidRPr="00C2783A">
        <w:rPr>
          <w:sz w:val="20"/>
          <w:szCs w:val="20"/>
        </w:rPr>
        <w:t xml:space="preserve"> acknowledge and</w:t>
      </w:r>
      <w:r w:rsidR="001747F6" w:rsidRPr="00C2783A">
        <w:rPr>
          <w:sz w:val="20"/>
          <w:szCs w:val="20"/>
        </w:rPr>
        <w:t xml:space="preserve"> understand the limitations </w:t>
      </w:r>
      <w:r w:rsidR="00027162" w:rsidRPr="00C2783A">
        <w:rPr>
          <w:sz w:val="20"/>
          <w:szCs w:val="20"/>
        </w:rPr>
        <w:t>associated with</w:t>
      </w:r>
      <w:r w:rsidR="001747F6" w:rsidRPr="00C2783A">
        <w:rPr>
          <w:sz w:val="20"/>
          <w:szCs w:val="20"/>
        </w:rPr>
        <w:t xml:space="preserve"> the ENP deferred salary</w:t>
      </w:r>
      <w:r w:rsidR="00027162" w:rsidRPr="00C2783A">
        <w:rPr>
          <w:sz w:val="20"/>
          <w:szCs w:val="20"/>
        </w:rPr>
        <w:t xml:space="preserve"> option</w:t>
      </w:r>
      <w:r w:rsidR="00334F4B" w:rsidRPr="00C2783A">
        <w:rPr>
          <w:sz w:val="20"/>
          <w:szCs w:val="20"/>
        </w:rPr>
        <w:t>)</w:t>
      </w:r>
    </w:p>
    <w:p w14:paraId="2CA057B7" w14:textId="77777777" w:rsidR="009914E1" w:rsidRPr="00DE5A2B" w:rsidRDefault="009914E1" w:rsidP="00DE5A2B">
      <w:pPr>
        <w:spacing w:after="0"/>
        <w:rPr>
          <w:sz w:val="20"/>
          <w:szCs w:val="20"/>
        </w:rPr>
      </w:pPr>
    </w:p>
    <w:p w14:paraId="06419BFD" w14:textId="134660C4" w:rsidR="009C718B" w:rsidRDefault="004818DB" w:rsidP="009C718B">
      <w:pPr>
        <w:pStyle w:val="ListParagraph"/>
        <w:spacing w:after="0"/>
        <w:rPr>
          <w:sz w:val="20"/>
          <w:szCs w:val="20"/>
        </w:rPr>
      </w:pPr>
      <w:r w:rsidRPr="00C2783A">
        <w:rPr>
          <w:sz w:val="20"/>
          <w:szCs w:val="20"/>
        </w:rPr>
        <w:t>Name</w:t>
      </w:r>
      <w:r w:rsidR="0085641D" w:rsidRPr="00C2783A">
        <w:rPr>
          <w:sz w:val="20"/>
          <w:szCs w:val="20"/>
        </w:rPr>
        <w:t xml:space="preserve">: </w:t>
      </w:r>
      <w:r w:rsidR="00E17810" w:rsidRPr="00C2783A">
        <w:rPr>
          <w:sz w:val="20"/>
          <w:szCs w:val="20"/>
        </w:rPr>
        <w:t>_____________________________________Date_____________________________</w:t>
      </w:r>
    </w:p>
    <w:p w14:paraId="11ADC963" w14:textId="77777777" w:rsidR="009C718B" w:rsidRPr="009C718B" w:rsidRDefault="009C718B" w:rsidP="009C718B">
      <w:pPr>
        <w:pStyle w:val="ListParagraph"/>
        <w:spacing w:after="0"/>
        <w:rPr>
          <w:sz w:val="20"/>
          <w:szCs w:val="20"/>
        </w:rPr>
      </w:pPr>
    </w:p>
    <w:sectPr w:rsidR="009C718B" w:rsidRPr="009C718B" w:rsidSect="0085641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6414" w14:textId="77777777" w:rsidR="00C2783A" w:rsidRDefault="00C2783A" w:rsidP="00C2783A">
      <w:pPr>
        <w:spacing w:after="0" w:line="240" w:lineRule="auto"/>
      </w:pPr>
      <w:r>
        <w:separator/>
      </w:r>
    </w:p>
  </w:endnote>
  <w:endnote w:type="continuationSeparator" w:id="0">
    <w:p w14:paraId="1F539906" w14:textId="77777777" w:rsidR="00C2783A" w:rsidRDefault="00C2783A" w:rsidP="00C2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DCF7" w14:textId="77777777" w:rsidR="00C2783A" w:rsidRDefault="00C2783A" w:rsidP="00C2783A">
      <w:pPr>
        <w:spacing w:after="0" w:line="240" w:lineRule="auto"/>
      </w:pPr>
      <w:r>
        <w:separator/>
      </w:r>
    </w:p>
  </w:footnote>
  <w:footnote w:type="continuationSeparator" w:id="0">
    <w:p w14:paraId="7F93A864" w14:textId="77777777" w:rsidR="00C2783A" w:rsidRDefault="00C2783A" w:rsidP="00C2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95E21"/>
    <w:multiLevelType w:val="multilevel"/>
    <w:tmpl w:val="E2EE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6822"/>
    <w:multiLevelType w:val="multilevel"/>
    <w:tmpl w:val="6D7A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97B73"/>
    <w:multiLevelType w:val="multilevel"/>
    <w:tmpl w:val="5B86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56658"/>
    <w:multiLevelType w:val="multilevel"/>
    <w:tmpl w:val="F60C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A22AC"/>
    <w:multiLevelType w:val="multilevel"/>
    <w:tmpl w:val="BF5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67E3A"/>
    <w:multiLevelType w:val="hybridMultilevel"/>
    <w:tmpl w:val="16B6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E1FF0"/>
    <w:multiLevelType w:val="hybridMultilevel"/>
    <w:tmpl w:val="E5BE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8334D"/>
    <w:multiLevelType w:val="hybridMultilevel"/>
    <w:tmpl w:val="25A2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808564">
    <w:abstractNumId w:val="6"/>
  </w:num>
  <w:num w:numId="2" w16cid:durableId="1988778383">
    <w:abstractNumId w:val="7"/>
  </w:num>
  <w:num w:numId="3" w16cid:durableId="58675224">
    <w:abstractNumId w:val="5"/>
  </w:num>
  <w:num w:numId="4" w16cid:durableId="377974617">
    <w:abstractNumId w:val="4"/>
  </w:num>
  <w:num w:numId="5" w16cid:durableId="1204487553">
    <w:abstractNumId w:val="0"/>
  </w:num>
  <w:num w:numId="6" w16cid:durableId="160127404">
    <w:abstractNumId w:val="3"/>
  </w:num>
  <w:num w:numId="7" w16cid:durableId="114251166">
    <w:abstractNumId w:val="2"/>
  </w:num>
  <w:num w:numId="8" w16cid:durableId="77117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4B"/>
    <w:rsid w:val="00027162"/>
    <w:rsid w:val="000531BA"/>
    <w:rsid w:val="00076CE0"/>
    <w:rsid w:val="001747F6"/>
    <w:rsid w:val="001D5188"/>
    <w:rsid w:val="001F3C59"/>
    <w:rsid w:val="002A68D9"/>
    <w:rsid w:val="002B6DE2"/>
    <w:rsid w:val="002D5B7B"/>
    <w:rsid w:val="002E1BD9"/>
    <w:rsid w:val="002E6C0F"/>
    <w:rsid w:val="00334F4B"/>
    <w:rsid w:val="0039718C"/>
    <w:rsid w:val="003A5522"/>
    <w:rsid w:val="003A68D0"/>
    <w:rsid w:val="003E1F0C"/>
    <w:rsid w:val="00402441"/>
    <w:rsid w:val="00437E3F"/>
    <w:rsid w:val="004818DB"/>
    <w:rsid w:val="004F7398"/>
    <w:rsid w:val="005129EC"/>
    <w:rsid w:val="00523717"/>
    <w:rsid w:val="005467D3"/>
    <w:rsid w:val="00560C78"/>
    <w:rsid w:val="005D69B7"/>
    <w:rsid w:val="0065558E"/>
    <w:rsid w:val="006634A1"/>
    <w:rsid w:val="006749CA"/>
    <w:rsid w:val="00675C11"/>
    <w:rsid w:val="006A5F83"/>
    <w:rsid w:val="007372AC"/>
    <w:rsid w:val="0074500D"/>
    <w:rsid w:val="007B59F3"/>
    <w:rsid w:val="007E46D2"/>
    <w:rsid w:val="008440C6"/>
    <w:rsid w:val="0085641D"/>
    <w:rsid w:val="008D0D00"/>
    <w:rsid w:val="008F0691"/>
    <w:rsid w:val="00911E26"/>
    <w:rsid w:val="009914E1"/>
    <w:rsid w:val="009929C3"/>
    <w:rsid w:val="009A418C"/>
    <w:rsid w:val="009B648F"/>
    <w:rsid w:val="009C30DC"/>
    <w:rsid w:val="009C718B"/>
    <w:rsid w:val="00A3621E"/>
    <w:rsid w:val="00A61CEE"/>
    <w:rsid w:val="00A94174"/>
    <w:rsid w:val="00AA4B7C"/>
    <w:rsid w:val="00AA7351"/>
    <w:rsid w:val="00B0220A"/>
    <w:rsid w:val="00B47DF6"/>
    <w:rsid w:val="00BC2424"/>
    <w:rsid w:val="00BE7CBB"/>
    <w:rsid w:val="00BF55EE"/>
    <w:rsid w:val="00C2783A"/>
    <w:rsid w:val="00C939D9"/>
    <w:rsid w:val="00D00A2E"/>
    <w:rsid w:val="00D24B87"/>
    <w:rsid w:val="00D66742"/>
    <w:rsid w:val="00D93BC1"/>
    <w:rsid w:val="00DE5A2B"/>
    <w:rsid w:val="00DF65DC"/>
    <w:rsid w:val="00E17411"/>
    <w:rsid w:val="00E17810"/>
    <w:rsid w:val="00E307C0"/>
    <w:rsid w:val="00F065D9"/>
    <w:rsid w:val="00F22ACF"/>
    <w:rsid w:val="00F238EE"/>
    <w:rsid w:val="00F25EDE"/>
    <w:rsid w:val="00F4309A"/>
    <w:rsid w:val="00F46C3D"/>
    <w:rsid w:val="00FE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FD58"/>
  <w15:chartTrackingRefBased/>
  <w15:docId w15:val="{CC5B1A5C-4B77-454E-BCC7-6EC00B44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F4B"/>
    <w:pPr>
      <w:ind w:left="720"/>
      <w:contextualSpacing/>
    </w:pPr>
  </w:style>
  <w:style w:type="character" w:styleId="Hyperlink">
    <w:name w:val="Hyperlink"/>
    <w:basedOn w:val="DefaultParagraphFont"/>
    <w:uiPriority w:val="99"/>
    <w:unhideWhenUsed/>
    <w:rsid w:val="00334F4B"/>
    <w:rPr>
      <w:color w:val="0000FF" w:themeColor="hyperlink"/>
      <w:u w:val="single"/>
    </w:rPr>
  </w:style>
  <w:style w:type="paragraph" w:styleId="NormalWeb">
    <w:name w:val="Normal (Web)"/>
    <w:basedOn w:val="Normal"/>
    <w:uiPriority w:val="99"/>
    <w:semiHidden/>
    <w:unhideWhenUsed/>
    <w:rsid w:val="006749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5C11"/>
    <w:rPr>
      <w:color w:val="605E5C"/>
      <w:shd w:val="clear" w:color="auto" w:fill="E1DFDD"/>
    </w:rPr>
  </w:style>
  <w:style w:type="paragraph" w:styleId="Header">
    <w:name w:val="header"/>
    <w:basedOn w:val="Normal"/>
    <w:link w:val="HeaderChar"/>
    <w:uiPriority w:val="99"/>
    <w:unhideWhenUsed/>
    <w:rsid w:val="00C2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3A"/>
  </w:style>
  <w:style w:type="paragraph" w:styleId="Footer">
    <w:name w:val="footer"/>
    <w:basedOn w:val="Normal"/>
    <w:link w:val="FooterChar"/>
    <w:uiPriority w:val="99"/>
    <w:unhideWhenUsed/>
    <w:rsid w:val="00C2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employee-services/payroll/faculty-payroll" TargetMode="External"/><Relationship Id="rId3" Type="http://schemas.openxmlformats.org/officeDocument/2006/relationships/settings" Target="settings.xml"/><Relationship Id="rId7" Type="http://schemas.openxmlformats.org/officeDocument/2006/relationships/hyperlink" Target="https://www.irs.gov/pub/irs-pdf/iw2w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Donadio</dc:creator>
  <cp:keywords/>
  <dc:description/>
  <cp:lastModifiedBy>Christina Honne</cp:lastModifiedBy>
  <cp:revision>12</cp:revision>
  <dcterms:created xsi:type="dcterms:W3CDTF">2025-08-05T17:51:00Z</dcterms:created>
  <dcterms:modified xsi:type="dcterms:W3CDTF">2026-03-06T21:00:00Z</dcterms:modified>
</cp:coreProperties>
</file>