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94" w:rsidRDefault="00BD0C94" w:rsidP="00BD0C94">
      <w:pPr>
        <w:spacing w:after="0" w:line="240" w:lineRule="auto"/>
        <w:rPr>
          <w:rFonts w:cs="Tahoma"/>
          <w:sz w:val="44"/>
        </w:rPr>
      </w:pPr>
    </w:p>
    <w:p w:rsidR="000217E3" w:rsidRDefault="000217E3" w:rsidP="00780CFE">
      <w:pPr>
        <w:spacing w:before="120" w:after="40" w:line="360" w:lineRule="auto"/>
        <w:ind w:left="360"/>
        <w:rPr>
          <w:rFonts w:cs="Tahoma"/>
          <w:sz w:val="44"/>
        </w:rPr>
      </w:pPr>
      <w:r w:rsidRPr="000217E3">
        <w:rPr>
          <w:rFonts w:cs="Tahoma"/>
          <w:sz w:val="44"/>
        </w:rPr>
        <w:t>Agenda</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570"/>
      </w:tblGrid>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Date </w:t>
            </w:r>
            <w:r>
              <w:rPr>
                <w:rFonts w:ascii="Arial" w:hAnsi="Arial" w:cs="Arial"/>
                <w:b/>
                <w:bCs/>
                <w:sz w:val="20"/>
              </w:rPr>
              <w:t>&amp;</w:t>
            </w:r>
            <w:r w:rsidRPr="00F333BC">
              <w:rPr>
                <w:rFonts w:ascii="Arial" w:hAnsi="Arial" w:cs="Arial"/>
                <w:b/>
                <w:bCs/>
                <w:sz w:val="20"/>
              </w:rPr>
              <w:t xml:space="preserve"> Time:</w:t>
            </w:r>
          </w:p>
        </w:tc>
        <w:tc>
          <w:tcPr>
            <w:tcW w:w="6570" w:type="dxa"/>
            <w:shd w:val="clear" w:color="auto" w:fill="auto"/>
            <w:vAlign w:val="center"/>
          </w:tcPr>
          <w:p w:rsidR="000217E3" w:rsidRPr="00F333BC" w:rsidRDefault="00C04259" w:rsidP="00780CFE">
            <w:pPr>
              <w:spacing w:before="40" w:after="40" w:line="240" w:lineRule="auto"/>
              <w:ind w:left="360"/>
              <w:rPr>
                <w:rFonts w:ascii="Arial" w:hAnsi="Arial" w:cs="Arial"/>
                <w:color w:val="000000"/>
                <w:sz w:val="20"/>
              </w:rPr>
            </w:pPr>
            <w:r>
              <w:rPr>
                <w:rFonts w:ascii="Arial" w:hAnsi="Arial" w:cs="Arial"/>
                <w:color w:val="000000"/>
                <w:sz w:val="20"/>
              </w:rPr>
              <w:t>May</w:t>
            </w:r>
            <w:r w:rsidR="000217E3">
              <w:rPr>
                <w:rFonts w:ascii="Arial" w:hAnsi="Arial" w:cs="Arial"/>
                <w:color w:val="000000"/>
                <w:sz w:val="20"/>
              </w:rPr>
              <w:t xml:space="preserve"> 1</w:t>
            </w:r>
            <w:r w:rsidR="00036B5E">
              <w:rPr>
                <w:rFonts w:ascii="Arial" w:hAnsi="Arial" w:cs="Arial"/>
                <w:color w:val="000000"/>
                <w:sz w:val="20"/>
              </w:rPr>
              <w:t>5</w:t>
            </w:r>
            <w:r w:rsidR="000217E3">
              <w:rPr>
                <w:rFonts w:ascii="Arial" w:hAnsi="Arial" w:cs="Arial"/>
                <w:color w:val="000000"/>
                <w:sz w:val="20"/>
              </w:rPr>
              <w:t xml:space="preserve">, 2014 – </w:t>
            </w:r>
            <w:r w:rsidR="00036B5E">
              <w:rPr>
                <w:rFonts w:ascii="Arial" w:hAnsi="Arial" w:cs="Arial"/>
                <w:color w:val="000000"/>
                <w:sz w:val="20"/>
              </w:rPr>
              <w:t xml:space="preserve">10:15 </w:t>
            </w:r>
            <w:r w:rsidR="009B3CB1">
              <w:rPr>
                <w:rFonts w:ascii="Arial" w:hAnsi="Arial" w:cs="Arial"/>
                <w:color w:val="000000"/>
                <w:sz w:val="20"/>
              </w:rPr>
              <w:t>am – 12:00pm</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Meeting Location:</w:t>
            </w:r>
          </w:p>
        </w:tc>
        <w:tc>
          <w:tcPr>
            <w:tcW w:w="6570" w:type="dxa"/>
            <w:shd w:val="clear" w:color="auto" w:fill="auto"/>
            <w:vAlign w:val="center"/>
          </w:tcPr>
          <w:p w:rsidR="000217E3" w:rsidRPr="00F333BC" w:rsidRDefault="009B3CB1" w:rsidP="00780CFE">
            <w:pPr>
              <w:spacing w:before="40" w:after="40" w:line="240" w:lineRule="auto"/>
              <w:ind w:left="360"/>
              <w:rPr>
                <w:rFonts w:ascii="Arial" w:hAnsi="Arial" w:cs="Arial"/>
                <w:color w:val="000000"/>
                <w:sz w:val="20"/>
              </w:rPr>
            </w:pPr>
            <w:r>
              <w:rPr>
                <w:rFonts w:ascii="Arial" w:hAnsi="Arial" w:cs="Arial"/>
                <w:color w:val="000000"/>
                <w:sz w:val="20"/>
              </w:rPr>
              <w:t>Room 100 – 1800 Grant Stree</w:t>
            </w:r>
            <w:r w:rsidR="00966357">
              <w:rPr>
                <w:rFonts w:ascii="Arial" w:hAnsi="Arial" w:cs="Arial"/>
                <w:color w:val="000000"/>
                <w:sz w:val="20"/>
              </w:rPr>
              <w:t>t</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w:t>
            </w:r>
            <w:r w:rsidR="009B3CB1">
              <w:rPr>
                <w:rFonts w:ascii="Arial" w:hAnsi="Arial" w:cs="Arial"/>
                <w:b/>
                <w:bCs/>
                <w:sz w:val="20"/>
              </w:rPr>
              <w:t xml:space="preserve">Facilitator </w:t>
            </w:r>
          </w:p>
        </w:tc>
        <w:tc>
          <w:tcPr>
            <w:tcW w:w="6570" w:type="dxa"/>
            <w:shd w:val="clear" w:color="auto" w:fill="auto"/>
            <w:vAlign w:val="center"/>
          </w:tcPr>
          <w:p w:rsidR="000217E3" w:rsidRPr="00080C77" w:rsidRDefault="000217E3" w:rsidP="00780CFE">
            <w:pPr>
              <w:spacing w:before="40" w:after="40" w:line="240" w:lineRule="auto"/>
              <w:ind w:left="360"/>
              <w:rPr>
                <w:rFonts w:ascii="Arial" w:hAnsi="Arial" w:cs="Arial"/>
                <w:color w:val="000000"/>
                <w:sz w:val="20"/>
                <w:highlight w:val="yellow"/>
              </w:rPr>
            </w:pPr>
            <w:r>
              <w:rPr>
                <w:rFonts w:ascii="Arial" w:hAnsi="Arial" w:cs="Arial"/>
                <w:color w:val="000000"/>
                <w:sz w:val="20"/>
              </w:rPr>
              <w:t>Lisa Affleck</w:t>
            </w:r>
          </w:p>
        </w:tc>
      </w:tr>
    </w:tbl>
    <w:p w:rsidR="00F22C1D" w:rsidRDefault="00F22C1D" w:rsidP="00780CFE">
      <w:pPr>
        <w:spacing w:after="0" w:line="240" w:lineRule="auto"/>
        <w:ind w:left="360"/>
        <w:rPr>
          <w:rFonts w:cs="Tahoma"/>
          <w:sz w:val="44"/>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50"/>
      </w:tblGrid>
      <w:tr w:rsidR="000217E3" w:rsidRPr="004B2A9B" w:rsidTr="00780CFE">
        <w:trPr>
          <w:trHeight w:val="432"/>
        </w:trPr>
        <w:tc>
          <w:tcPr>
            <w:tcW w:w="9378" w:type="dxa"/>
            <w:gridSpan w:val="2"/>
            <w:tcBorders>
              <w:bottom w:val="single" w:sz="4" w:space="0" w:color="auto"/>
            </w:tcBorders>
            <w:shd w:val="clear" w:color="auto" w:fill="C4BC96"/>
            <w:vAlign w:val="center"/>
          </w:tcPr>
          <w:p w:rsidR="000217E3" w:rsidRPr="004B2A9B" w:rsidRDefault="000217E3" w:rsidP="00780CFE">
            <w:pPr>
              <w:spacing w:after="0" w:line="240" w:lineRule="auto"/>
              <w:ind w:left="360"/>
              <w:rPr>
                <w:rFonts w:ascii="Arial" w:hAnsi="Arial" w:cs="Arial"/>
                <w:b/>
                <w:bCs/>
                <w:snapToGrid w:val="0"/>
                <w:sz w:val="20"/>
                <w:u w:val="single"/>
              </w:rPr>
            </w:pPr>
            <w:r w:rsidRPr="004B2A9B">
              <w:rPr>
                <w:rFonts w:ascii="Arial" w:hAnsi="Arial" w:cs="Arial"/>
                <w:b/>
                <w:bCs/>
                <w:snapToGrid w:val="0"/>
                <w:sz w:val="20"/>
                <w:u w:val="single"/>
              </w:rPr>
              <w:t>Discussion Topics</w:t>
            </w:r>
          </w:p>
        </w:tc>
      </w:tr>
      <w:tr w:rsidR="009B3CB1" w:rsidRPr="004B2A9B" w:rsidTr="00D978AF">
        <w:trPr>
          <w:trHeight w:val="469"/>
        </w:trPr>
        <w:tc>
          <w:tcPr>
            <w:tcW w:w="7128" w:type="dxa"/>
            <w:shd w:val="clear" w:color="auto" w:fill="C0C0C0"/>
            <w:vAlign w:val="center"/>
          </w:tcPr>
          <w:p w:rsidR="009B3CB1" w:rsidRPr="004B2A9B" w:rsidRDefault="009B3CB1" w:rsidP="00780CFE">
            <w:pPr>
              <w:spacing w:after="0" w:line="240" w:lineRule="auto"/>
              <w:ind w:left="360"/>
              <w:rPr>
                <w:rFonts w:ascii="Arial" w:hAnsi="Arial" w:cs="Arial"/>
                <w:b/>
                <w:bCs/>
                <w:snapToGrid w:val="0"/>
                <w:sz w:val="20"/>
              </w:rPr>
            </w:pPr>
            <w:r w:rsidRPr="004B2A9B">
              <w:rPr>
                <w:rFonts w:ascii="Arial" w:hAnsi="Arial" w:cs="Arial"/>
                <w:b/>
                <w:bCs/>
                <w:snapToGrid w:val="0"/>
                <w:sz w:val="20"/>
              </w:rPr>
              <w:t>Agenda Item</w:t>
            </w:r>
            <w:r>
              <w:rPr>
                <w:rFonts w:ascii="Arial" w:hAnsi="Arial" w:cs="Arial"/>
                <w:b/>
                <w:bCs/>
                <w:snapToGrid w:val="0"/>
                <w:sz w:val="20"/>
              </w:rPr>
              <w:t>s</w:t>
            </w:r>
          </w:p>
        </w:tc>
        <w:tc>
          <w:tcPr>
            <w:tcW w:w="2250" w:type="dxa"/>
            <w:shd w:val="clear" w:color="auto" w:fill="C0C0C0"/>
            <w:vAlign w:val="center"/>
          </w:tcPr>
          <w:p w:rsidR="009B3CB1" w:rsidRPr="004B2A9B" w:rsidRDefault="00BE4C34" w:rsidP="00780CFE">
            <w:pPr>
              <w:spacing w:after="0" w:line="240" w:lineRule="auto"/>
              <w:ind w:left="360"/>
              <w:rPr>
                <w:rFonts w:ascii="Arial" w:hAnsi="Arial" w:cs="Arial"/>
                <w:b/>
                <w:bCs/>
                <w:snapToGrid w:val="0"/>
                <w:sz w:val="20"/>
              </w:rPr>
            </w:pPr>
            <w:r>
              <w:rPr>
                <w:rFonts w:ascii="Arial" w:hAnsi="Arial" w:cs="Arial"/>
                <w:b/>
                <w:bCs/>
                <w:snapToGrid w:val="0"/>
                <w:sz w:val="20"/>
              </w:rPr>
              <w:t>Presenter</w:t>
            </w:r>
          </w:p>
        </w:tc>
      </w:tr>
      <w:tr w:rsidR="009B3CB1" w:rsidRPr="004B2A9B" w:rsidTr="00D978AF">
        <w:trPr>
          <w:trHeight w:val="268"/>
        </w:trPr>
        <w:tc>
          <w:tcPr>
            <w:tcW w:w="7128" w:type="dxa"/>
            <w:shd w:val="clear" w:color="auto" w:fill="auto"/>
            <w:vAlign w:val="center"/>
          </w:tcPr>
          <w:p w:rsidR="00092DCF" w:rsidRPr="00092DCF" w:rsidRDefault="009B3CB1" w:rsidP="00D16DCF">
            <w:pPr>
              <w:tabs>
                <w:tab w:val="left" w:pos="810"/>
              </w:tabs>
              <w:spacing w:before="40" w:after="40" w:line="240" w:lineRule="auto"/>
              <w:ind w:left="360"/>
              <w:rPr>
                <w:rFonts w:ascii="Arial" w:hAnsi="Arial" w:cs="Arial"/>
                <w:bCs/>
                <w:snapToGrid w:val="0"/>
                <w:sz w:val="20"/>
              </w:rPr>
            </w:pPr>
            <w:r w:rsidRPr="003009FE">
              <w:rPr>
                <w:rFonts w:ascii="Arial" w:hAnsi="Arial" w:cs="Arial"/>
                <w:b/>
                <w:bCs/>
                <w:snapToGrid w:val="0"/>
                <w:sz w:val="20"/>
              </w:rPr>
              <w:t>Topic 1</w:t>
            </w:r>
            <w:r>
              <w:rPr>
                <w:rFonts w:ascii="Arial" w:hAnsi="Arial" w:cs="Arial"/>
                <w:bCs/>
                <w:snapToGrid w:val="0"/>
                <w:sz w:val="20"/>
              </w:rPr>
              <w:t>:</w:t>
            </w:r>
            <w:r>
              <w:rPr>
                <w:rFonts w:ascii="Arial" w:hAnsi="Arial" w:cs="Arial"/>
                <w:bCs/>
                <w:snapToGrid w:val="0"/>
                <w:sz w:val="20"/>
              </w:rPr>
              <w:tab/>
            </w:r>
            <w:r w:rsidR="00D16DCF">
              <w:t xml:space="preserve">Position Data FIT/Gap </w:t>
            </w:r>
          </w:p>
        </w:tc>
        <w:tc>
          <w:tcPr>
            <w:tcW w:w="2250" w:type="dxa"/>
            <w:shd w:val="clear" w:color="auto" w:fill="auto"/>
            <w:vAlign w:val="center"/>
          </w:tcPr>
          <w:p w:rsidR="009B3CB1" w:rsidRPr="004B2A9B" w:rsidRDefault="00D16DCF" w:rsidP="00C04259">
            <w:pPr>
              <w:spacing w:before="40" w:after="40" w:line="240" w:lineRule="auto"/>
              <w:ind w:left="360"/>
              <w:rPr>
                <w:rFonts w:ascii="Arial" w:hAnsi="Arial" w:cs="Arial"/>
                <w:bCs/>
                <w:snapToGrid w:val="0"/>
                <w:sz w:val="20"/>
              </w:rPr>
            </w:pPr>
            <w:r>
              <w:rPr>
                <w:rFonts w:ascii="Arial" w:hAnsi="Arial" w:cs="Arial"/>
                <w:bCs/>
                <w:snapToGrid w:val="0"/>
                <w:sz w:val="20"/>
              </w:rPr>
              <w:t>Lisa</w:t>
            </w:r>
            <w:r w:rsidR="00036B5E">
              <w:rPr>
                <w:rFonts w:ascii="Arial" w:hAnsi="Arial" w:cs="Arial"/>
                <w:bCs/>
                <w:snapToGrid w:val="0"/>
                <w:sz w:val="20"/>
              </w:rPr>
              <w:t>/Lezlie</w:t>
            </w:r>
          </w:p>
        </w:tc>
      </w:tr>
      <w:tr w:rsidR="009B3CB1" w:rsidRPr="004B2A9B" w:rsidTr="00D978AF">
        <w:trPr>
          <w:trHeight w:val="268"/>
        </w:trPr>
        <w:tc>
          <w:tcPr>
            <w:tcW w:w="7128" w:type="dxa"/>
            <w:shd w:val="clear" w:color="auto" w:fill="auto"/>
            <w:vAlign w:val="center"/>
          </w:tcPr>
          <w:p w:rsidR="00092DCF" w:rsidRPr="009B3CB1" w:rsidRDefault="009B3CB1" w:rsidP="0020694A">
            <w:pPr>
              <w:tabs>
                <w:tab w:val="left" w:pos="810"/>
                <w:tab w:val="left" w:pos="900"/>
              </w:tabs>
              <w:spacing w:before="40" w:after="40" w:line="240" w:lineRule="auto"/>
              <w:ind w:left="1440" w:hanging="1080"/>
            </w:pPr>
            <w:r w:rsidRPr="009B3CB1">
              <w:rPr>
                <w:rFonts w:ascii="Arial" w:hAnsi="Arial" w:cs="Arial"/>
                <w:b/>
                <w:bCs/>
                <w:snapToGrid w:val="0"/>
                <w:sz w:val="20"/>
              </w:rPr>
              <w:t>Topic 2</w:t>
            </w:r>
            <w:r w:rsidRPr="009B3CB1">
              <w:rPr>
                <w:rFonts w:ascii="Arial" w:hAnsi="Arial" w:cs="Arial"/>
                <w:bCs/>
                <w:snapToGrid w:val="0"/>
                <w:sz w:val="20"/>
              </w:rPr>
              <w:t>:</w:t>
            </w:r>
            <w:r w:rsidRPr="009B3CB1">
              <w:rPr>
                <w:rFonts w:ascii="Arial" w:hAnsi="Arial" w:cs="Arial"/>
                <w:bCs/>
                <w:snapToGrid w:val="0"/>
                <w:sz w:val="20"/>
              </w:rPr>
              <w:tab/>
            </w:r>
            <w:r w:rsidR="00D16DCF">
              <w:t xml:space="preserve">Job Data FIT/Gap </w:t>
            </w:r>
          </w:p>
        </w:tc>
        <w:tc>
          <w:tcPr>
            <w:tcW w:w="2250" w:type="dxa"/>
            <w:shd w:val="clear" w:color="auto" w:fill="auto"/>
            <w:vAlign w:val="center"/>
          </w:tcPr>
          <w:p w:rsidR="009B3CB1" w:rsidRPr="004B2A9B" w:rsidRDefault="00D16DCF" w:rsidP="00036B5E">
            <w:pPr>
              <w:spacing w:before="40" w:after="40" w:line="240" w:lineRule="auto"/>
              <w:ind w:left="360"/>
              <w:rPr>
                <w:rFonts w:ascii="Arial" w:hAnsi="Arial" w:cs="Arial"/>
                <w:bCs/>
                <w:snapToGrid w:val="0"/>
                <w:sz w:val="20"/>
              </w:rPr>
            </w:pPr>
            <w:r>
              <w:rPr>
                <w:rFonts w:ascii="Arial" w:hAnsi="Arial" w:cs="Arial"/>
                <w:bCs/>
                <w:snapToGrid w:val="0"/>
                <w:sz w:val="20"/>
              </w:rPr>
              <w:t>Cindy/</w:t>
            </w:r>
            <w:r w:rsidR="00036B5E">
              <w:rPr>
                <w:rFonts w:ascii="Arial" w:hAnsi="Arial" w:cs="Arial"/>
                <w:bCs/>
                <w:snapToGrid w:val="0"/>
                <w:sz w:val="20"/>
              </w:rPr>
              <w:t>Lezlie</w:t>
            </w:r>
          </w:p>
        </w:tc>
      </w:tr>
      <w:tr w:rsidR="009B3CB1" w:rsidRPr="004B2A9B" w:rsidTr="00D978AF">
        <w:trPr>
          <w:trHeight w:val="323"/>
        </w:trPr>
        <w:tc>
          <w:tcPr>
            <w:tcW w:w="7128" w:type="dxa"/>
            <w:shd w:val="clear" w:color="auto" w:fill="auto"/>
            <w:vAlign w:val="center"/>
          </w:tcPr>
          <w:p w:rsidR="00092DCF" w:rsidRPr="009B3CB1" w:rsidRDefault="009B3CB1" w:rsidP="00036B5E">
            <w:pPr>
              <w:tabs>
                <w:tab w:val="left" w:pos="810"/>
              </w:tabs>
              <w:spacing w:before="40" w:after="40" w:line="240" w:lineRule="auto"/>
              <w:ind w:left="360"/>
            </w:pPr>
            <w:r w:rsidRPr="009B3CB1">
              <w:rPr>
                <w:rFonts w:ascii="Arial" w:hAnsi="Arial" w:cs="Arial"/>
                <w:b/>
                <w:bCs/>
                <w:snapToGrid w:val="0"/>
                <w:sz w:val="20"/>
              </w:rPr>
              <w:t>Topic 3</w:t>
            </w:r>
            <w:r w:rsidRPr="009B3CB1">
              <w:rPr>
                <w:rFonts w:ascii="Arial" w:hAnsi="Arial" w:cs="Arial"/>
                <w:bCs/>
                <w:snapToGrid w:val="0"/>
                <w:sz w:val="20"/>
              </w:rPr>
              <w:t>:</w:t>
            </w:r>
            <w:r w:rsidRPr="009B3CB1">
              <w:rPr>
                <w:rFonts w:ascii="Arial" w:hAnsi="Arial" w:cs="Arial"/>
                <w:bCs/>
                <w:snapToGrid w:val="0"/>
                <w:sz w:val="20"/>
              </w:rPr>
              <w:tab/>
            </w:r>
            <w:r w:rsidR="0020694A">
              <w:t>Campus box</w:t>
            </w:r>
            <w:r w:rsidR="00036B5E">
              <w:t xml:space="preserve"> </w:t>
            </w:r>
            <w:r w:rsidR="00D16DCF">
              <w:t>– Decision</w:t>
            </w:r>
          </w:p>
        </w:tc>
        <w:tc>
          <w:tcPr>
            <w:tcW w:w="2250" w:type="dxa"/>
            <w:shd w:val="clear" w:color="auto" w:fill="auto"/>
            <w:vAlign w:val="center"/>
          </w:tcPr>
          <w:p w:rsidR="009B3CB1" w:rsidRPr="004B2A9B" w:rsidRDefault="00C04259" w:rsidP="00092DCF">
            <w:pPr>
              <w:spacing w:before="40" w:after="40" w:line="240" w:lineRule="auto"/>
              <w:ind w:left="360"/>
              <w:rPr>
                <w:rFonts w:ascii="Arial" w:hAnsi="Arial" w:cs="Arial"/>
                <w:bCs/>
                <w:snapToGrid w:val="0"/>
                <w:sz w:val="20"/>
              </w:rPr>
            </w:pPr>
            <w:r>
              <w:rPr>
                <w:rFonts w:ascii="Arial" w:hAnsi="Arial" w:cs="Arial"/>
                <w:bCs/>
                <w:snapToGrid w:val="0"/>
                <w:sz w:val="20"/>
              </w:rPr>
              <w:t>Lisa</w:t>
            </w:r>
            <w:r w:rsidR="00D16DCF">
              <w:rPr>
                <w:rFonts w:ascii="Arial" w:hAnsi="Arial" w:cs="Arial"/>
                <w:bCs/>
                <w:snapToGrid w:val="0"/>
                <w:sz w:val="20"/>
              </w:rPr>
              <w:t>/Lezlie</w:t>
            </w:r>
          </w:p>
        </w:tc>
      </w:tr>
      <w:tr w:rsidR="009B3CB1" w:rsidRPr="004B2A9B" w:rsidTr="00D978AF">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9B3CB1" w:rsidRDefault="009B3CB1" w:rsidP="00D16DCF">
            <w:pPr>
              <w:tabs>
                <w:tab w:val="left" w:pos="810"/>
              </w:tabs>
              <w:spacing w:before="40" w:after="40" w:line="240" w:lineRule="auto"/>
              <w:ind w:left="360"/>
            </w:pPr>
            <w:r w:rsidRPr="009B3CB1">
              <w:rPr>
                <w:rFonts w:ascii="Arial" w:hAnsi="Arial" w:cs="Arial"/>
                <w:b/>
                <w:bCs/>
                <w:snapToGrid w:val="0"/>
                <w:sz w:val="20"/>
              </w:rPr>
              <w:t>Topic 4:</w:t>
            </w:r>
            <w:r w:rsidRPr="009B3CB1">
              <w:rPr>
                <w:rFonts w:ascii="Arial" w:hAnsi="Arial" w:cs="Arial"/>
                <w:b/>
                <w:bCs/>
                <w:snapToGrid w:val="0"/>
                <w:sz w:val="20"/>
              </w:rPr>
              <w:tab/>
            </w:r>
            <w:r w:rsidR="00D16DCF">
              <w:t xml:space="preserve">Compensation Discussion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B3CB1" w:rsidRPr="004B2A9B" w:rsidRDefault="00D16DCF" w:rsidP="00092DCF">
            <w:pPr>
              <w:spacing w:before="40" w:after="40" w:line="240" w:lineRule="auto"/>
              <w:ind w:left="360"/>
              <w:rPr>
                <w:rFonts w:ascii="Arial" w:hAnsi="Arial" w:cs="Arial"/>
                <w:bCs/>
                <w:snapToGrid w:val="0"/>
                <w:sz w:val="20"/>
              </w:rPr>
            </w:pPr>
            <w:r>
              <w:rPr>
                <w:rFonts w:ascii="Arial" w:hAnsi="Arial" w:cs="Arial"/>
                <w:bCs/>
                <w:snapToGrid w:val="0"/>
                <w:sz w:val="20"/>
              </w:rPr>
              <w:t>Lisa</w:t>
            </w:r>
          </w:p>
        </w:tc>
      </w:tr>
    </w:tbl>
    <w:p w:rsidR="000217E3" w:rsidRDefault="000217E3" w:rsidP="00092DCF">
      <w:pPr>
        <w:spacing w:before="40" w:after="40" w:line="240" w:lineRule="auto"/>
        <w:ind w:left="360"/>
        <w:rPr>
          <w:rFonts w:ascii="Times New Roman" w:hAnsi="Times New Roman"/>
          <w:b/>
          <w:color w:val="000000"/>
        </w:rPr>
      </w:pPr>
    </w:p>
    <w:p w:rsidR="000217E3" w:rsidRDefault="000217E3" w:rsidP="00780CFE">
      <w:pPr>
        <w:spacing w:after="0" w:line="240" w:lineRule="auto"/>
        <w:ind w:left="360"/>
        <w:rPr>
          <w:rFonts w:ascii="Times New Roman" w:hAnsi="Times New Roman"/>
          <w:b/>
          <w:color w:val="00000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90"/>
        <w:gridCol w:w="1620"/>
        <w:gridCol w:w="1260"/>
        <w:gridCol w:w="1350"/>
      </w:tblGrid>
      <w:tr w:rsidR="000217E3" w:rsidRPr="008778F1" w:rsidTr="00BE4C34">
        <w:trPr>
          <w:cantSplit/>
          <w:trHeight w:val="343"/>
        </w:trPr>
        <w:tc>
          <w:tcPr>
            <w:tcW w:w="9378" w:type="dxa"/>
            <w:gridSpan w:val="5"/>
            <w:shd w:val="clear" w:color="auto" w:fill="C4BC96"/>
            <w:vAlign w:val="center"/>
          </w:tcPr>
          <w:p w:rsidR="000217E3" w:rsidRPr="00856FB1" w:rsidRDefault="000217E3" w:rsidP="00780CFE">
            <w:pPr>
              <w:spacing w:after="0" w:line="240" w:lineRule="auto"/>
              <w:ind w:left="360"/>
              <w:rPr>
                <w:rFonts w:ascii="Arial" w:hAnsi="Arial" w:cs="Arial"/>
                <w:b/>
                <w:bCs/>
                <w:snapToGrid w:val="0"/>
                <w:sz w:val="20"/>
                <w:u w:val="single"/>
              </w:rPr>
            </w:pPr>
            <w:r w:rsidRPr="008778F1">
              <w:rPr>
                <w:rFonts w:ascii="Arial" w:hAnsi="Arial" w:cs="Arial"/>
                <w:b/>
                <w:bCs/>
                <w:snapToGrid w:val="0"/>
                <w:sz w:val="20"/>
                <w:u w:val="single"/>
              </w:rPr>
              <w:t>Action Items (carried until completed)</w:t>
            </w:r>
          </w:p>
        </w:tc>
      </w:tr>
      <w:tr w:rsidR="000217E3" w:rsidRPr="00F333BC" w:rsidTr="00BE4C34">
        <w:trPr>
          <w:cantSplit/>
          <w:trHeight w:val="274"/>
        </w:trPr>
        <w:tc>
          <w:tcPr>
            <w:tcW w:w="558" w:type="dxa"/>
            <w:shd w:val="clear" w:color="auto" w:fill="C0C0C0"/>
            <w:vAlign w:val="center"/>
          </w:tcPr>
          <w:p w:rsidR="000217E3" w:rsidRPr="00F333BC" w:rsidRDefault="000217E3" w:rsidP="00BE4C34">
            <w:pPr>
              <w:spacing w:after="0" w:line="240" w:lineRule="auto"/>
              <w:ind w:left="360"/>
              <w:jc w:val="center"/>
              <w:rPr>
                <w:rFonts w:ascii="Arial" w:hAnsi="Arial" w:cs="Arial"/>
                <w:b/>
                <w:bCs/>
                <w:snapToGrid w:val="0"/>
                <w:sz w:val="20"/>
              </w:rPr>
            </w:pPr>
          </w:p>
        </w:tc>
        <w:tc>
          <w:tcPr>
            <w:tcW w:w="4590" w:type="dxa"/>
            <w:shd w:val="clear" w:color="auto" w:fill="C0C0C0"/>
            <w:vAlign w:val="center"/>
          </w:tcPr>
          <w:p w:rsidR="000217E3" w:rsidRPr="00F333BC" w:rsidRDefault="000217E3" w:rsidP="00780CFE">
            <w:pPr>
              <w:spacing w:after="0" w:line="240" w:lineRule="auto"/>
              <w:ind w:left="360"/>
              <w:rPr>
                <w:rFonts w:ascii="Arial" w:hAnsi="Arial" w:cs="Arial"/>
                <w:b/>
                <w:bCs/>
                <w:snapToGrid w:val="0"/>
                <w:sz w:val="20"/>
              </w:rPr>
            </w:pPr>
            <w:r w:rsidRPr="00F333BC">
              <w:rPr>
                <w:rFonts w:ascii="Arial" w:hAnsi="Arial" w:cs="Arial"/>
                <w:b/>
                <w:bCs/>
                <w:snapToGrid w:val="0"/>
                <w:sz w:val="20"/>
              </w:rPr>
              <w:t>Action</w:t>
            </w:r>
          </w:p>
        </w:tc>
        <w:tc>
          <w:tcPr>
            <w:tcW w:w="1620" w:type="dxa"/>
            <w:shd w:val="clear" w:color="auto" w:fill="C0C0C0"/>
            <w:vAlign w:val="center"/>
          </w:tcPr>
          <w:p w:rsidR="000217E3" w:rsidRPr="00F333BC" w:rsidRDefault="000217E3" w:rsidP="00BE4C34">
            <w:pPr>
              <w:spacing w:after="0" w:line="240" w:lineRule="auto"/>
              <w:jc w:val="center"/>
              <w:rPr>
                <w:rFonts w:ascii="Arial" w:hAnsi="Arial" w:cs="Arial"/>
                <w:b/>
                <w:bCs/>
                <w:snapToGrid w:val="0"/>
                <w:sz w:val="20"/>
              </w:rPr>
            </w:pPr>
            <w:r w:rsidRPr="00F333BC">
              <w:rPr>
                <w:rFonts w:ascii="Arial" w:hAnsi="Arial" w:cs="Arial"/>
                <w:b/>
                <w:bCs/>
                <w:snapToGrid w:val="0"/>
                <w:sz w:val="20"/>
              </w:rPr>
              <w:t>Assigned To</w:t>
            </w:r>
          </w:p>
        </w:tc>
        <w:tc>
          <w:tcPr>
            <w:tcW w:w="126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Pr>
                <w:rFonts w:ascii="Arial" w:hAnsi="Arial" w:cs="Arial"/>
                <w:b/>
                <w:bCs/>
                <w:snapToGrid w:val="0"/>
                <w:sz w:val="20"/>
              </w:rPr>
              <w:t>Due Date</w:t>
            </w:r>
          </w:p>
        </w:tc>
        <w:tc>
          <w:tcPr>
            <w:tcW w:w="135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sidRPr="00917CFB">
              <w:rPr>
                <w:rFonts w:ascii="Arial" w:hAnsi="Arial" w:cs="Arial"/>
                <w:b/>
                <w:bCs/>
                <w:snapToGrid w:val="0"/>
                <w:sz w:val="20"/>
              </w:rPr>
              <w:t>Status</w:t>
            </w:r>
          </w:p>
        </w:tc>
      </w:tr>
      <w:tr w:rsidR="000217E3" w:rsidRPr="00754BCB" w:rsidTr="00BE4C34">
        <w:trPr>
          <w:cantSplit/>
          <w:trHeight w:val="288"/>
        </w:trPr>
        <w:tc>
          <w:tcPr>
            <w:tcW w:w="558" w:type="dxa"/>
            <w:shd w:val="clear" w:color="auto" w:fill="auto"/>
            <w:vAlign w:val="center"/>
          </w:tcPr>
          <w:p w:rsidR="000217E3" w:rsidRPr="00BE4C34" w:rsidRDefault="00BE4C34" w:rsidP="00BE4C34">
            <w:pPr>
              <w:pStyle w:val="NoSpacing"/>
              <w:jc w:val="center"/>
            </w:pPr>
            <w:r>
              <w:t>1</w:t>
            </w:r>
          </w:p>
        </w:tc>
        <w:tc>
          <w:tcPr>
            <w:tcW w:w="4590" w:type="dxa"/>
            <w:shd w:val="clear" w:color="auto" w:fill="auto"/>
            <w:vAlign w:val="center"/>
          </w:tcPr>
          <w:p w:rsidR="000217E3" w:rsidRPr="00754BCB" w:rsidRDefault="00C0347E" w:rsidP="008D74C5">
            <w:pPr>
              <w:spacing w:after="0" w:line="240" w:lineRule="auto"/>
              <w:rPr>
                <w:rFonts w:ascii="Arial" w:hAnsi="Arial" w:cs="Arial"/>
                <w:bCs/>
                <w:sz w:val="20"/>
              </w:rPr>
            </w:pPr>
            <w:r>
              <w:rPr>
                <w:rFonts w:ascii="Arial" w:hAnsi="Arial" w:cs="Arial"/>
                <w:bCs/>
                <w:sz w:val="20"/>
              </w:rPr>
              <w:t>Profiles</w:t>
            </w:r>
            <w:r w:rsidR="00BB5F0D">
              <w:rPr>
                <w:rFonts w:ascii="Arial" w:hAnsi="Arial" w:cs="Arial"/>
                <w:bCs/>
                <w:sz w:val="20"/>
              </w:rPr>
              <w:t xml:space="preserve">, Time Collection, </w:t>
            </w:r>
          </w:p>
        </w:tc>
        <w:tc>
          <w:tcPr>
            <w:tcW w:w="1620" w:type="dxa"/>
            <w:shd w:val="clear" w:color="auto" w:fill="auto"/>
            <w:vAlign w:val="center"/>
          </w:tcPr>
          <w:p w:rsidR="000217E3" w:rsidRPr="00754BCB" w:rsidRDefault="000217E3" w:rsidP="00130658">
            <w:pPr>
              <w:spacing w:after="0" w:line="240" w:lineRule="auto"/>
              <w:ind w:left="72"/>
              <w:jc w:val="center"/>
              <w:rPr>
                <w:rFonts w:ascii="Arial" w:hAnsi="Arial" w:cs="Arial"/>
                <w:bCs/>
                <w:sz w:val="20"/>
              </w:rPr>
            </w:pPr>
          </w:p>
        </w:tc>
        <w:tc>
          <w:tcPr>
            <w:tcW w:w="1260" w:type="dxa"/>
            <w:vAlign w:val="center"/>
          </w:tcPr>
          <w:p w:rsidR="000217E3" w:rsidRPr="00754BCB" w:rsidRDefault="00F4675A" w:rsidP="00130658">
            <w:pPr>
              <w:spacing w:after="0" w:line="240" w:lineRule="auto"/>
              <w:jc w:val="center"/>
              <w:rPr>
                <w:rFonts w:ascii="Arial" w:hAnsi="Arial" w:cs="Arial"/>
                <w:bCs/>
                <w:sz w:val="20"/>
              </w:rPr>
            </w:pPr>
            <w:r>
              <w:rPr>
                <w:rFonts w:ascii="Arial" w:hAnsi="Arial" w:cs="Arial"/>
                <w:bCs/>
                <w:sz w:val="20"/>
              </w:rPr>
              <w:t>June Meeting</w:t>
            </w:r>
          </w:p>
        </w:tc>
        <w:tc>
          <w:tcPr>
            <w:tcW w:w="1350" w:type="dxa"/>
            <w:shd w:val="clear" w:color="auto" w:fill="auto"/>
            <w:vAlign w:val="center"/>
          </w:tcPr>
          <w:p w:rsidR="000217E3" w:rsidRPr="00754BCB" w:rsidRDefault="000217E3" w:rsidP="00C04259">
            <w:pPr>
              <w:spacing w:after="0" w:line="240" w:lineRule="auto"/>
              <w:ind w:left="72"/>
              <w:rPr>
                <w:rFonts w:ascii="Arial" w:hAnsi="Arial" w:cs="Arial"/>
                <w:bCs/>
                <w:sz w:val="20"/>
              </w:rPr>
            </w:pPr>
          </w:p>
        </w:tc>
      </w:tr>
      <w:tr w:rsidR="00092DCF" w:rsidRPr="00754BCB" w:rsidTr="00BE4C34">
        <w:trPr>
          <w:cantSplit/>
          <w:trHeight w:val="288"/>
        </w:trPr>
        <w:tc>
          <w:tcPr>
            <w:tcW w:w="558" w:type="dxa"/>
            <w:shd w:val="clear" w:color="auto" w:fill="auto"/>
            <w:vAlign w:val="center"/>
          </w:tcPr>
          <w:p w:rsidR="00092DCF" w:rsidRDefault="00092DCF" w:rsidP="00BE4C34">
            <w:pPr>
              <w:pStyle w:val="NoSpacing"/>
              <w:jc w:val="center"/>
            </w:pPr>
            <w:r>
              <w:t>2</w:t>
            </w:r>
          </w:p>
        </w:tc>
        <w:tc>
          <w:tcPr>
            <w:tcW w:w="4590" w:type="dxa"/>
            <w:shd w:val="clear" w:color="auto" w:fill="auto"/>
            <w:vAlign w:val="center"/>
          </w:tcPr>
          <w:p w:rsidR="00D10163" w:rsidRDefault="00D10163" w:rsidP="00D10163">
            <w:pPr>
              <w:pStyle w:val="NoSpacing"/>
            </w:pPr>
            <w:r>
              <w:t>Future meeting on Reporting and Employment Dates.</w:t>
            </w:r>
          </w:p>
          <w:p w:rsidR="00092DCF" w:rsidRDefault="00092DCF" w:rsidP="00780CFE">
            <w:pPr>
              <w:spacing w:after="0" w:line="240" w:lineRule="auto"/>
              <w:ind w:left="360"/>
              <w:rPr>
                <w:rFonts w:ascii="Arial" w:hAnsi="Arial" w:cs="Arial"/>
                <w:bCs/>
                <w:sz w:val="20"/>
              </w:rPr>
            </w:pPr>
          </w:p>
        </w:tc>
        <w:tc>
          <w:tcPr>
            <w:tcW w:w="1620" w:type="dxa"/>
            <w:shd w:val="clear" w:color="auto" w:fill="auto"/>
            <w:vAlign w:val="center"/>
          </w:tcPr>
          <w:p w:rsidR="00092DCF" w:rsidRPr="00754BCB" w:rsidRDefault="00092DCF" w:rsidP="00780CFE">
            <w:pPr>
              <w:spacing w:after="0" w:line="240" w:lineRule="auto"/>
              <w:ind w:left="360"/>
              <w:jc w:val="center"/>
              <w:rPr>
                <w:rFonts w:ascii="Arial" w:hAnsi="Arial" w:cs="Arial"/>
                <w:bCs/>
                <w:sz w:val="20"/>
              </w:rPr>
            </w:pPr>
          </w:p>
        </w:tc>
        <w:tc>
          <w:tcPr>
            <w:tcW w:w="1260" w:type="dxa"/>
            <w:vAlign w:val="center"/>
          </w:tcPr>
          <w:p w:rsidR="00092DCF" w:rsidRPr="00754BCB" w:rsidRDefault="00092DCF" w:rsidP="00780CFE">
            <w:pPr>
              <w:spacing w:after="0" w:line="240" w:lineRule="auto"/>
              <w:ind w:left="360"/>
              <w:jc w:val="center"/>
              <w:rPr>
                <w:rFonts w:ascii="Arial" w:hAnsi="Arial" w:cs="Arial"/>
                <w:bCs/>
                <w:sz w:val="20"/>
              </w:rPr>
            </w:pPr>
          </w:p>
        </w:tc>
        <w:tc>
          <w:tcPr>
            <w:tcW w:w="1350" w:type="dxa"/>
            <w:shd w:val="clear" w:color="auto" w:fill="auto"/>
            <w:vAlign w:val="center"/>
          </w:tcPr>
          <w:p w:rsidR="00092DCF" w:rsidRPr="00754BCB" w:rsidRDefault="00092DCF" w:rsidP="00780CFE">
            <w:pPr>
              <w:spacing w:after="0" w:line="240" w:lineRule="auto"/>
              <w:ind w:left="360"/>
              <w:rPr>
                <w:rFonts w:ascii="Arial" w:hAnsi="Arial" w:cs="Arial"/>
                <w:bCs/>
                <w:sz w:val="20"/>
              </w:rPr>
            </w:pPr>
          </w:p>
        </w:tc>
      </w:tr>
      <w:tr w:rsidR="00092DCF" w:rsidRPr="00754BCB" w:rsidTr="00BE4C34">
        <w:trPr>
          <w:cantSplit/>
          <w:trHeight w:val="288"/>
        </w:trPr>
        <w:tc>
          <w:tcPr>
            <w:tcW w:w="558" w:type="dxa"/>
            <w:shd w:val="clear" w:color="auto" w:fill="auto"/>
            <w:vAlign w:val="center"/>
          </w:tcPr>
          <w:p w:rsidR="00092DCF" w:rsidRDefault="00092DCF" w:rsidP="00BE4C34">
            <w:pPr>
              <w:pStyle w:val="NoSpacing"/>
              <w:jc w:val="center"/>
            </w:pPr>
            <w:r>
              <w:t>3</w:t>
            </w:r>
          </w:p>
        </w:tc>
        <w:tc>
          <w:tcPr>
            <w:tcW w:w="4590" w:type="dxa"/>
            <w:shd w:val="clear" w:color="auto" w:fill="auto"/>
            <w:vAlign w:val="center"/>
          </w:tcPr>
          <w:p w:rsidR="00092DCF" w:rsidRDefault="00092DCF" w:rsidP="00780CFE">
            <w:pPr>
              <w:spacing w:after="0" w:line="240" w:lineRule="auto"/>
              <w:ind w:left="360"/>
              <w:rPr>
                <w:rFonts w:ascii="Arial" w:hAnsi="Arial" w:cs="Arial"/>
                <w:bCs/>
                <w:sz w:val="20"/>
              </w:rPr>
            </w:pPr>
          </w:p>
        </w:tc>
        <w:tc>
          <w:tcPr>
            <w:tcW w:w="1620" w:type="dxa"/>
            <w:shd w:val="clear" w:color="auto" w:fill="auto"/>
            <w:vAlign w:val="center"/>
          </w:tcPr>
          <w:p w:rsidR="00092DCF" w:rsidRPr="00754BCB" w:rsidRDefault="00092DCF" w:rsidP="00780CFE">
            <w:pPr>
              <w:spacing w:after="0" w:line="240" w:lineRule="auto"/>
              <w:ind w:left="360"/>
              <w:jc w:val="center"/>
              <w:rPr>
                <w:rFonts w:ascii="Arial" w:hAnsi="Arial" w:cs="Arial"/>
                <w:bCs/>
                <w:sz w:val="20"/>
              </w:rPr>
            </w:pPr>
          </w:p>
        </w:tc>
        <w:tc>
          <w:tcPr>
            <w:tcW w:w="1260" w:type="dxa"/>
            <w:vAlign w:val="center"/>
          </w:tcPr>
          <w:p w:rsidR="00092DCF" w:rsidRPr="00754BCB" w:rsidRDefault="00092DCF" w:rsidP="00780CFE">
            <w:pPr>
              <w:spacing w:after="0" w:line="240" w:lineRule="auto"/>
              <w:ind w:left="360"/>
              <w:jc w:val="center"/>
              <w:rPr>
                <w:rFonts w:ascii="Arial" w:hAnsi="Arial" w:cs="Arial"/>
                <w:bCs/>
                <w:sz w:val="20"/>
              </w:rPr>
            </w:pPr>
          </w:p>
        </w:tc>
        <w:tc>
          <w:tcPr>
            <w:tcW w:w="1350" w:type="dxa"/>
            <w:shd w:val="clear" w:color="auto" w:fill="auto"/>
            <w:vAlign w:val="center"/>
          </w:tcPr>
          <w:p w:rsidR="00092DCF" w:rsidRPr="00754BCB" w:rsidRDefault="00092DCF" w:rsidP="00780CFE">
            <w:pPr>
              <w:spacing w:after="0" w:line="240" w:lineRule="auto"/>
              <w:ind w:left="360"/>
              <w:rPr>
                <w:rFonts w:ascii="Arial" w:hAnsi="Arial" w:cs="Arial"/>
                <w:bCs/>
                <w:sz w:val="20"/>
              </w:rPr>
            </w:pPr>
          </w:p>
        </w:tc>
      </w:tr>
    </w:tbl>
    <w:p w:rsidR="00AA6425" w:rsidRDefault="00AA6425" w:rsidP="00780CFE">
      <w:pPr>
        <w:pStyle w:val="ListParagraph"/>
        <w:ind w:left="360"/>
        <w:rPr>
          <w:rFonts w:cs="Tahoma"/>
          <w:sz w:val="44"/>
        </w:rPr>
      </w:pPr>
    </w:p>
    <w:p w:rsidR="00092DCF" w:rsidRDefault="00092DCF" w:rsidP="00092DCF">
      <w:pPr>
        <w:spacing w:after="0" w:line="240" w:lineRule="auto"/>
        <w:ind w:left="360"/>
        <w:rPr>
          <w:rFonts w:ascii="Times New Roman" w:hAnsi="Times New Roman"/>
          <w:b/>
          <w:color w:val="00000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092DCF" w:rsidRPr="008778F1" w:rsidTr="00092DCF">
        <w:trPr>
          <w:cantSplit/>
          <w:trHeight w:val="343"/>
        </w:trPr>
        <w:tc>
          <w:tcPr>
            <w:tcW w:w="9378" w:type="dxa"/>
            <w:tcBorders>
              <w:bottom w:val="single" w:sz="4" w:space="0" w:color="auto"/>
            </w:tcBorders>
            <w:shd w:val="clear" w:color="auto" w:fill="C4BC96"/>
            <w:vAlign w:val="center"/>
          </w:tcPr>
          <w:p w:rsidR="00092DCF" w:rsidRPr="00856FB1" w:rsidRDefault="00092DCF" w:rsidP="00092DCF">
            <w:pPr>
              <w:spacing w:after="0" w:line="240" w:lineRule="auto"/>
              <w:ind w:left="360"/>
              <w:rPr>
                <w:rFonts w:ascii="Arial" w:hAnsi="Arial" w:cs="Arial"/>
                <w:b/>
                <w:bCs/>
                <w:snapToGrid w:val="0"/>
                <w:sz w:val="20"/>
                <w:u w:val="single"/>
              </w:rPr>
            </w:pPr>
            <w:r>
              <w:rPr>
                <w:rFonts w:ascii="Arial" w:hAnsi="Arial" w:cs="Arial"/>
                <w:b/>
                <w:bCs/>
                <w:snapToGrid w:val="0"/>
                <w:sz w:val="20"/>
                <w:u w:val="single"/>
              </w:rPr>
              <w:t>Notes:</w:t>
            </w:r>
          </w:p>
        </w:tc>
      </w:tr>
    </w:tbl>
    <w:p w:rsidR="008D74C5" w:rsidRPr="008D74C5" w:rsidRDefault="008D74C5" w:rsidP="008D74C5">
      <w:pPr>
        <w:ind w:left="630"/>
        <w:rPr>
          <w:rFonts w:cs="Arial"/>
          <w:b/>
          <w:bCs/>
          <w:snapToGrid w:val="0"/>
          <w:u w:val="single"/>
        </w:rPr>
      </w:pPr>
      <w:r w:rsidRPr="008D74C5">
        <w:rPr>
          <w:rFonts w:cs="Arial"/>
          <w:bCs/>
          <w:snapToGrid w:val="0"/>
        </w:rPr>
        <w:t>Lisa explained the purpose of the Fit/Gap sessions.  Our Blog will be open this month.  We will document the Decision Item</w:t>
      </w:r>
      <w:r>
        <w:rPr>
          <w:rFonts w:cs="Arial"/>
          <w:bCs/>
          <w:snapToGrid w:val="0"/>
        </w:rPr>
        <w:t>s</w:t>
      </w:r>
      <w:r w:rsidRPr="008D74C5">
        <w:rPr>
          <w:rFonts w:cs="Arial"/>
          <w:bCs/>
          <w:snapToGrid w:val="0"/>
        </w:rPr>
        <w:t>.  Most cust</w:t>
      </w:r>
      <w:r>
        <w:rPr>
          <w:rFonts w:cs="Arial"/>
          <w:bCs/>
          <w:snapToGrid w:val="0"/>
        </w:rPr>
        <w:t xml:space="preserve">omizations moved to leadership </w:t>
      </w:r>
      <w:r w:rsidRPr="008D74C5">
        <w:rPr>
          <w:rFonts w:cs="Arial"/>
          <w:bCs/>
          <w:snapToGrid w:val="0"/>
        </w:rPr>
        <w:t>now are the behind the scenes process</w:t>
      </w:r>
      <w:r>
        <w:rPr>
          <w:rFonts w:cs="Arial"/>
          <w:bCs/>
          <w:snapToGrid w:val="0"/>
        </w:rPr>
        <w:t>es</w:t>
      </w:r>
      <w:r w:rsidRPr="008D74C5">
        <w:rPr>
          <w:rFonts w:cs="Arial"/>
          <w:bCs/>
          <w:snapToGrid w:val="0"/>
        </w:rPr>
        <w:t>…benefits, etc.</w:t>
      </w:r>
    </w:p>
    <w:p w:rsidR="008D74C5" w:rsidRPr="008D74C5" w:rsidRDefault="008D74C5" w:rsidP="008D74C5">
      <w:pPr>
        <w:ind w:left="630"/>
        <w:rPr>
          <w:rFonts w:cs="Arial"/>
          <w:b/>
          <w:bCs/>
          <w:snapToGrid w:val="0"/>
          <w:u w:val="single"/>
        </w:rPr>
      </w:pPr>
      <w:r w:rsidRPr="008D74C5">
        <w:rPr>
          <w:rFonts w:cs="Arial"/>
          <w:b/>
          <w:bCs/>
          <w:snapToGrid w:val="0"/>
          <w:u w:val="single"/>
        </w:rPr>
        <w:t>Position Management</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Started with Position Management Fit/Gap.  Taking Position Management back to basic information.  The detailed information (essential personnel, CS supervisor, HIPAA, Hazardous materials) will be included in Position Profiles.</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 xml:space="preserve">FTE/Percent of </w:t>
      </w:r>
      <w:r>
        <w:rPr>
          <w:rFonts w:asciiTheme="minorHAnsi" w:hAnsiTheme="minorHAnsi" w:cs="Arial"/>
          <w:bCs/>
          <w:snapToGrid w:val="0"/>
        </w:rPr>
        <w:t>T</w:t>
      </w:r>
      <w:r w:rsidRPr="008D74C5">
        <w:rPr>
          <w:rFonts w:asciiTheme="minorHAnsi" w:hAnsiTheme="minorHAnsi" w:cs="Arial"/>
          <w:bCs/>
          <w:snapToGrid w:val="0"/>
        </w:rPr>
        <w:t xml:space="preserve">ime/Standard Hours…currently are tied together.  ES has heard that they shouldn’t be.  Position will have budgeted </w:t>
      </w:r>
      <w:r>
        <w:rPr>
          <w:rFonts w:asciiTheme="minorHAnsi" w:hAnsiTheme="minorHAnsi" w:cs="Arial"/>
          <w:bCs/>
          <w:snapToGrid w:val="0"/>
        </w:rPr>
        <w:t>FTE</w:t>
      </w:r>
      <w:r w:rsidRPr="008D74C5">
        <w:rPr>
          <w:rFonts w:asciiTheme="minorHAnsi" w:hAnsiTheme="minorHAnsi" w:cs="Arial"/>
          <w:bCs/>
          <w:snapToGrid w:val="0"/>
        </w:rPr>
        <w:t>.  Person FTE</w:t>
      </w:r>
      <w:r>
        <w:rPr>
          <w:rFonts w:asciiTheme="minorHAnsi" w:hAnsiTheme="minorHAnsi" w:cs="Arial"/>
          <w:bCs/>
          <w:snapToGrid w:val="0"/>
        </w:rPr>
        <w:t xml:space="preserve"> and Percent of Time</w:t>
      </w:r>
      <w:r w:rsidRPr="008D74C5">
        <w:rPr>
          <w:rFonts w:asciiTheme="minorHAnsi" w:hAnsiTheme="minorHAnsi" w:cs="Arial"/>
          <w:bCs/>
          <w:snapToGrid w:val="0"/>
        </w:rPr>
        <w:t xml:space="preserve"> will be maintained on Job data.  SOM </w:t>
      </w:r>
      <w:r>
        <w:rPr>
          <w:rFonts w:asciiTheme="minorHAnsi" w:hAnsiTheme="minorHAnsi" w:cs="Arial"/>
          <w:bCs/>
          <w:snapToGrid w:val="0"/>
        </w:rPr>
        <w:t>r</w:t>
      </w:r>
      <w:r w:rsidRPr="008D74C5">
        <w:rPr>
          <w:rFonts w:asciiTheme="minorHAnsi" w:hAnsiTheme="minorHAnsi" w:cs="Arial"/>
          <w:bCs/>
          <w:snapToGrid w:val="0"/>
        </w:rPr>
        <w:t>equire</w:t>
      </w:r>
      <w:r>
        <w:rPr>
          <w:rFonts w:asciiTheme="minorHAnsi" w:hAnsiTheme="minorHAnsi" w:cs="Arial"/>
          <w:bCs/>
          <w:snapToGrid w:val="0"/>
        </w:rPr>
        <w:t>s</w:t>
      </w:r>
      <w:r w:rsidRPr="008D74C5">
        <w:rPr>
          <w:rFonts w:asciiTheme="minorHAnsi" w:hAnsiTheme="minorHAnsi" w:cs="Arial"/>
          <w:bCs/>
          <w:snapToGrid w:val="0"/>
        </w:rPr>
        <w:t xml:space="preserve"> that both be the same.  May need an audit query or have it be part of a form.</w:t>
      </w:r>
      <w:r>
        <w:rPr>
          <w:rFonts w:asciiTheme="minorHAnsi" w:hAnsiTheme="minorHAnsi" w:cs="Arial"/>
          <w:bCs/>
          <w:snapToGrid w:val="0"/>
        </w:rPr>
        <w:t xml:space="preserve">  FTE in Position data</w:t>
      </w:r>
      <w:r w:rsidRPr="008D74C5">
        <w:rPr>
          <w:rFonts w:asciiTheme="minorHAnsi" w:hAnsiTheme="minorHAnsi" w:cs="Arial"/>
          <w:bCs/>
          <w:snapToGrid w:val="0"/>
        </w:rPr>
        <w:t xml:space="preserve"> will not over-ride job data.  FTE/Std Hrs will come from position.  Percent of Time will be stand alone on Job Data and this can be over-ridden</w:t>
      </w:r>
      <w:r>
        <w:rPr>
          <w:rFonts w:asciiTheme="minorHAnsi" w:hAnsiTheme="minorHAnsi" w:cs="Arial"/>
          <w:bCs/>
          <w:snapToGrid w:val="0"/>
        </w:rPr>
        <w:t xml:space="preserve"> by HR Business Partners</w:t>
      </w:r>
      <w:r w:rsidRPr="008D74C5">
        <w:rPr>
          <w:rFonts w:asciiTheme="minorHAnsi" w:hAnsiTheme="minorHAnsi" w:cs="Arial"/>
          <w:bCs/>
          <w:snapToGrid w:val="0"/>
        </w:rPr>
        <w:t xml:space="preserve">.  Std Hrs </w:t>
      </w:r>
      <w:r w:rsidRPr="008D74C5">
        <w:rPr>
          <w:rFonts w:asciiTheme="minorHAnsi" w:hAnsiTheme="minorHAnsi" w:cs="Arial"/>
          <w:bCs/>
          <w:snapToGrid w:val="0"/>
        </w:rPr>
        <w:lastRenderedPageBreak/>
        <w:t>drives benefits and if Percent of Time changes, ES will manage that Std Hrs</w:t>
      </w:r>
      <w:r>
        <w:rPr>
          <w:rFonts w:asciiTheme="minorHAnsi" w:hAnsiTheme="minorHAnsi" w:cs="Arial"/>
          <w:bCs/>
          <w:snapToGrid w:val="0"/>
        </w:rPr>
        <w:t xml:space="preserve"> and Percent of </w:t>
      </w:r>
      <w:r w:rsidRPr="008D74C5">
        <w:rPr>
          <w:rFonts w:asciiTheme="minorHAnsi" w:hAnsiTheme="minorHAnsi" w:cs="Arial"/>
          <w:bCs/>
          <w:snapToGrid w:val="0"/>
        </w:rPr>
        <w:t xml:space="preserve">time will be in sinc for Benefit purposes.  </w:t>
      </w:r>
      <w:r w:rsidRPr="008D74C5">
        <w:rPr>
          <w:rFonts w:asciiTheme="minorHAnsi" w:hAnsiTheme="minorHAnsi" w:cs="Arial"/>
          <w:b/>
          <w:bCs/>
          <w:snapToGrid w:val="0"/>
        </w:rPr>
        <w:t xml:space="preserve">Question: </w:t>
      </w:r>
      <w:r w:rsidRPr="008D74C5">
        <w:rPr>
          <w:rFonts w:asciiTheme="minorHAnsi" w:hAnsiTheme="minorHAnsi" w:cs="Arial"/>
          <w:bCs/>
          <w:snapToGrid w:val="0"/>
        </w:rPr>
        <w:t xml:space="preserve">What field is ACA tied to?  It </w:t>
      </w:r>
      <w:r>
        <w:rPr>
          <w:rFonts w:asciiTheme="minorHAnsi" w:hAnsiTheme="minorHAnsi" w:cs="Arial"/>
          <w:bCs/>
          <w:snapToGrid w:val="0"/>
        </w:rPr>
        <w:t>is</w:t>
      </w:r>
      <w:r w:rsidRPr="008D74C5">
        <w:rPr>
          <w:rFonts w:asciiTheme="minorHAnsi" w:hAnsiTheme="minorHAnsi" w:cs="Arial"/>
          <w:bCs/>
          <w:snapToGrid w:val="0"/>
        </w:rPr>
        <w:t xml:space="preserve"> tied to actual hours worked which is driven by a payroll table.  If it’s monthly Std Hrs feeds into the actual hours table for payroll.  </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Specific Information—BG and Hazardous, HIPAA will move to Profiles</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Mail Drop ID—this will be the site for Campus Box…will be tied to primary job.</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Pr>
          <w:rFonts w:asciiTheme="minorHAnsi" w:hAnsiTheme="minorHAnsi" w:cs="Arial"/>
          <w:bCs/>
          <w:snapToGrid w:val="0"/>
        </w:rPr>
        <w:t>Eliminate</w:t>
      </w:r>
      <w:r w:rsidRPr="008D74C5">
        <w:rPr>
          <w:rFonts w:asciiTheme="minorHAnsi" w:hAnsiTheme="minorHAnsi" w:cs="Arial"/>
          <w:bCs/>
          <w:snapToGrid w:val="0"/>
        </w:rPr>
        <w:t xml:space="preserve"> Base Comp Rate…don’t believe anyone reviews or checks this data since this is in the Position Data.</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Kenexa – used by HR and will be part of Position Profile.</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 xml:space="preserve">Transfer Page – moving someone to a different department.  9.2 should allow </w:t>
      </w:r>
      <w:r>
        <w:rPr>
          <w:rFonts w:asciiTheme="minorHAnsi" w:hAnsiTheme="minorHAnsi" w:cs="Arial"/>
          <w:bCs/>
          <w:snapToGrid w:val="0"/>
        </w:rPr>
        <w:t xml:space="preserve">HR Business Partners to </w:t>
      </w:r>
      <w:r w:rsidRPr="008D74C5">
        <w:rPr>
          <w:rFonts w:asciiTheme="minorHAnsi" w:hAnsiTheme="minorHAnsi" w:cs="Arial"/>
          <w:bCs/>
          <w:snapToGrid w:val="0"/>
        </w:rPr>
        <w:t>transfer</w:t>
      </w:r>
      <w:r>
        <w:rPr>
          <w:rFonts w:asciiTheme="minorHAnsi" w:hAnsiTheme="minorHAnsi" w:cs="Arial"/>
          <w:bCs/>
          <w:snapToGrid w:val="0"/>
        </w:rPr>
        <w:t xml:space="preserve"> an employee</w:t>
      </w:r>
      <w:r w:rsidRPr="008D74C5">
        <w:rPr>
          <w:rFonts w:asciiTheme="minorHAnsi" w:hAnsiTheme="minorHAnsi" w:cs="Arial"/>
          <w:bCs/>
          <w:snapToGrid w:val="0"/>
        </w:rPr>
        <w:t xml:space="preserve"> to a different department even though they are not rostered in your current department.</w:t>
      </w:r>
    </w:p>
    <w:p w:rsidR="00E96FCA" w:rsidRPr="00E96FCA" w:rsidRDefault="008D74C5" w:rsidP="008D74C5">
      <w:pPr>
        <w:pStyle w:val="ListParagraph"/>
        <w:numPr>
          <w:ilvl w:val="0"/>
          <w:numId w:val="2"/>
        </w:numPr>
        <w:ind w:left="1080" w:hanging="450"/>
        <w:rPr>
          <w:rFonts w:asciiTheme="minorHAnsi" w:hAnsiTheme="minorHAnsi" w:cs="Arial"/>
          <w:b/>
          <w:bCs/>
          <w:snapToGrid w:val="0"/>
          <w:u w:val="single"/>
        </w:rPr>
      </w:pPr>
      <w:r w:rsidRPr="00E96FCA">
        <w:rPr>
          <w:rFonts w:asciiTheme="minorHAnsi" w:hAnsiTheme="minorHAnsi" w:cs="Arial"/>
          <w:bCs/>
          <w:snapToGrid w:val="0"/>
        </w:rPr>
        <w:t xml:space="preserve">Will not have special approval page.  Can include notes in the request and approval chain.  </w:t>
      </w:r>
    </w:p>
    <w:p w:rsidR="008D74C5" w:rsidRPr="00E96FCA" w:rsidRDefault="008D74C5" w:rsidP="008D74C5">
      <w:pPr>
        <w:pStyle w:val="ListParagraph"/>
        <w:numPr>
          <w:ilvl w:val="0"/>
          <w:numId w:val="2"/>
        </w:numPr>
        <w:ind w:left="1080" w:hanging="450"/>
        <w:rPr>
          <w:rFonts w:asciiTheme="minorHAnsi" w:hAnsiTheme="minorHAnsi" w:cs="Arial"/>
          <w:b/>
          <w:bCs/>
          <w:snapToGrid w:val="0"/>
          <w:u w:val="single"/>
        </w:rPr>
      </w:pPr>
      <w:bookmarkStart w:id="0" w:name="_GoBack"/>
      <w:bookmarkEnd w:id="0"/>
      <w:r w:rsidRPr="00E96FCA">
        <w:rPr>
          <w:rFonts w:asciiTheme="minorHAnsi" w:hAnsiTheme="minorHAnsi" w:cs="Arial"/>
          <w:bCs/>
          <w:snapToGrid w:val="0"/>
        </w:rPr>
        <w:t>Lisa – anything else you would like to see from Job Data?  Anything that gives you problems? No response.</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Eliminate the need for funding to set up a position.  Talked with Controllers and they don’t think it will be necessary.  Still discussing with Sponsored Programs.</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Pr>
          <w:rFonts w:asciiTheme="minorHAnsi" w:hAnsiTheme="minorHAnsi" w:cs="Arial"/>
          <w:b/>
          <w:bCs/>
          <w:snapToGrid w:val="0"/>
        </w:rPr>
        <w:t xml:space="preserve">Question: </w:t>
      </w:r>
      <w:r w:rsidRPr="008D74C5">
        <w:rPr>
          <w:rFonts w:asciiTheme="minorHAnsi" w:hAnsiTheme="minorHAnsi" w:cs="Arial"/>
          <w:bCs/>
          <w:snapToGrid w:val="0"/>
        </w:rPr>
        <w:t>Are there action reasons that will not require approval?  Need to investigate and incorporate into our forms.</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
          <w:bCs/>
          <w:snapToGrid w:val="0"/>
        </w:rPr>
        <w:t xml:space="preserve">Question: </w:t>
      </w:r>
      <w:r w:rsidRPr="008D74C5">
        <w:rPr>
          <w:rFonts w:asciiTheme="minorHAnsi" w:hAnsiTheme="minorHAnsi" w:cs="Arial"/>
          <w:bCs/>
          <w:snapToGrid w:val="0"/>
        </w:rPr>
        <w:t xml:space="preserve">What are the reasons for PETs?  Grants start late, change funding dates </w:t>
      </w:r>
      <w:r>
        <w:rPr>
          <w:rFonts w:asciiTheme="minorHAnsi" w:hAnsiTheme="minorHAnsi" w:cs="Arial"/>
          <w:bCs/>
          <w:snapToGrid w:val="0"/>
        </w:rPr>
        <w:t>mid-month</w:t>
      </w:r>
      <w:r w:rsidRPr="008D74C5">
        <w:rPr>
          <w:rFonts w:asciiTheme="minorHAnsi" w:hAnsiTheme="minorHAnsi" w:cs="Arial"/>
          <w:bCs/>
          <w:snapToGrid w:val="0"/>
        </w:rPr>
        <w:t xml:space="preserve">, Funding End dates that are not updated.  This is used by grants and contracts.  Student employment.  Partially funded from General Fund and </w:t>
      </w:r>
      <w:r w:rsidR="00751CB1" w:rsidRPr="008D74C5">
        <w:rPr>
          <w:rFonts w:asciiTheme="minorHAnsi" w:hAnsiTheme="minorHAnsi" w:cs="Arial"/>
          <w:bCs/>
          <w:snapToGrid w:val="0"/>
        </w:rPr>
        <w:t>Auxiliary</w:t>
      </w:r>
      <w:r w:rsidRPr="008D74C5">
        <w:rPr>
          <w:rFonts w:asciiTheme="minorHAnsi" w:hAnsiTheme="minorHAnsi" w:cs="Arial"/>
          <w:bCs/>
          <w:snapToGrid w:val="0"/>
        </w:rPr>
        <w:t xml:space="preserve"> funds…impacted by increases to GF but are not updating the </w:t>
      </w:r>
      <w:r w:rsidR="00751CB1" w:rsidRPr="008D74C5">
        <w:rPr>
          <w:rFonts w:asciiTheme="minorHAnsi" w:hAnsiTheme="minorHAnsi" w:cs="Arial"/>
          <w:bCs/>
          <w:snapToGrid w:val="0"/>
        </w:rPr>
        <w:t>Auxiliary</w:t>
      </w:r>
      <w:r w:rsidRPr="008D74C5">
        <w:rPr>
          <w:rFonts w:asciiTheme="minorHAnsi" w:hAnsiTheme="minorHAnsi" w:cs="Arial"/>
          <w:bCs/>
          <w:snapToGrid w:val="0"/>
        </w:rPr>
        <w:t xml:space="preserve"> Funds, getting information</w:t>
      </w:r>
      <w:r w:rsidR="00751CB1">
        <w:rPr>
          <w:rFonts w:asciiTheme="minorHAnsi" w:hAnsiTheme="minorHAnsi" w:cs="Arial"/>
          <w:bCs/>
          <w:snapToGrid w:val="0"/>
        </w:rPr>
        <w:t xml:space="preserve"> late</w:t>
      </w:r>
      <w:r w:rsidRPr="008D74C5">
        <w:rPr>
          <w:rFonts w:asciiTheme="minorHAnsi" w:hAnsiTheme="minorHAnsi" w:cs="Arial"/>
          <w:bCs/>
          <w:snapToGrid w:val="0"/>
        </w:rPr>
        <w:t xml:space="preserve"> from decision makers to enter corrections.  </w:t>
      </w:r>
      <w:r w:rsidRPr="008D74C5">
        <w:rPr>
          <w:rFonts w:asciiTheme="minorHAnsi" w:hAnsiTheme="minorHAnsi" w:cs="Arial"/>
          <w:b/>
          <w:bCs/>
          <w:snapToGrid w:val="0"/>
        </w:rPr>
        <w:t xml:space="preserve">Question: </w:t>
      </w:r>
      <w:r w:rsidRPr="008D74C5">
        <w:rPr>
          <w:rFonts w:asciiTheme="minorHAnsi" w:hAnsiTheme="minorHAnsi" w:cs="Arial"/>
          <w:bCs/>
          <w:snapToGrid w:val="0"/>
        </w:rPr>
        <w:t>Will we still have the opportunity to enter flat amounts</w:t>
      </w:r>
      <w:r w:rsidR="00751CB1">
        <w:rPr>
          <w:rFonts w:asciiTheme="minorHAnsi" w:hAnsiTheme="minorHAnsi" w:cs="Arial"/>
          <w:bCs/>
          <w:snapToGrid w:val="0"/>
        </w:rPr>
        <w:t xml:space="preserve"> in funding distribution</w:t>
      </w:r>
      <w:r w:rsidRPr="008D74C5">
        <w:rPr>
          <w:rFonts w:asciiTheme="minorHAnsi" w:hAnsiTheme="minorHAnsi" w:cs="Arial"/>
          <w:bCs/>
          <w:snapToGrid w:val="0"/>
        </w:rPr>
        <w:t>…answer: yes.</w:t>
      </w:r>
    </w:p>
    <w:p w:rsidR="00751CB1" w:rsidRDefault="00751CB1" w:rsidP="008D74C5">
      <w:pPr>
        <w:ind w:left="630"/>
        <w:rPr>
          <w:rFonts w:cs="Arial"/>
          <w:b/>
          <w:bCs/>
          <w:snapToGrid w:val="0"/>
          <w:u w:val="single"/>
        </w:rPr>
      </w:pPr>
    </w:p>
    <w:p w:rsidR="008D74C5" w:rsidRPr="008D74C5" w:rsidRDefault="008D74C5" w:rsidP="008D74C5">
      <w:pPr>
        <w:ind w:left="630"/>
        <w:rPr>
          <w:rFonts w:cs="Arial"/>
          <w:b/>
          <w:bCs/>
          <w:snapToGrid w:val="0"/>
          <w:u w:val="single"/>
        </w:rPr>
      </w:pPr>
      <w:r w:rsidRPr="008D74C5">
        <w:rPr>
          <w:rFonts w:cs="Arial"/>
          <w:b/>
          <w:bCs/>
          <w:snapToGrid w:val="0"/>
          <w:u w:val="single"/>
        </w:rPr>
        <w:t>Job Information</w:t>
      </w:r>
    </w:p>
    <w:p w:rsidR="008D74C5" w:rsidRPr="00751CB1" w:rsidRDefault="00751CB1" w:rsidP="00751CB1">
      <w:pPr>
        <w:pStyle w:val="ListParagraph"/>
        <w:numPr>
          <w:ilvl w:val="0"/>
          <w:numId w:val="2"/>
        </w:numPr>
        <w:tabs>
          <w:tab w:val="left" w:pos="8910"/>
        </w:tabs>
        <w:ind w:left="1080" w:hanging="450"/>
        <w:rPr>
          <w:rFonts w:asciiTheme="minorHAnsi" w:hAnsiTheme="minorHAnsi" w:cs="Arial"/>
          <w:b/>
          <w:bCs/>
          <w:snapToGrid w:val="0"/>
          <w:u w:val="single"/>
        </w:rPr>
      </w:pPr>
      <w:r>
        <w:rPr>
          <w:rFonts w:asciiTheme="minorHAnsi" w:hAnsiTheme="minorHAnsi" w:cs="Arial"/>
          <w:bCs/>
          <w:snapToGrid w:val="0"/>
        </w:rPr>
        <w:t>Please e</w:t>
      </w:r>
      <w:r w:rsidR="008D74C5" w:rsidRPr="00751CB1">
        <w:rPr>
          <w:rFonts w:asciiTheme="minorHAnsi" w:hAnsiTheme="minorHAnsi" w:cs="Arial"/>
          <w:bCs/>
          <w:snapToGrid w:val="0"/>
        </w:rPr>
        <w:t xml:space="preserve">nsure </w:t>
      </w:r>
      <w:r w:rsidR="00EB33FA">
        <w:rPr>
          <w:rFonts w:asciiTheme="minorHAnsi" w:hAnsiTheme="minorHAnsi" w:cs="Arial"/>
          <w:bCs/>
          <w:snapToGrid w:val="0"/>
        </w:rPr>
        <w:t xml:space="preserve">the </w:t>
      </w:r>
      <w:r>
        <w:rPr>
          <w:rFonts w:asciiTheme="minorHAnsi" w:hAnsiTheme="minorHAnsi" w:cs="Arial"/>
          <w:bCs/>
          <w:snapToGrid w:val="0"/>
        </w:rPr>
        <w:t>Current Business P</w:t>
      </w:r>
      <w:r w:rsidR="008D74C5" w:rsidRPr="00751CB1">
        <w:rPr>
          <w:rFonts w:asciiTheme="minorHAnsi" w:hAnsiTheme="minorHAnsi" w:cs="Arial"/>
          <w:bCs/>
          <w:snapToGrid w:val="0"/>
        </w:rPr>
        <w:t>rocess information is accurate</w:t>
      </w:r>
    </w:p>
    <w:p w:rsidR="008D74C5" w:rsidRPr="008D74C5" w:rsidRDefault="008D74C5" w:rsidP="008D74C5">
      <w:pPr>
        <w:pStyle w:val="ListParagraph"/>
        <w:numPr>
          <w:ilvl w:val="0"/>
          <w:numId w:val="2"/>
        </w:numPr>
        <w:ind w:left="1080" w:hanging="450"/>
        <w:rPr>
          <w:rFonts w:asciiTheme="minorHAnsi" w:hAnsiTheme="minorHAnsi" w:cs="Arial"/>
          <w:b/>
          <w:bCs/>
          <w:snapToGrid w:val="0"/>
          <w:u w:val="single"/>
        </w:rPr>
      </w:pPr>
      <w:r w:rsidRPr="008D74C5">
        <w:rPr>
          <w:rFonts w:asciiTheme="minorHAnsi" w:hAnsiTheme="minorHAnsi" w:cs="Arial"/>
          <w:bCs/>
          <w:snapToGrid w:val="0"/>
        </w:rPr>
        <w:t>Entry and approval will be more efficient in forms</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 xml:space="preserve">Forms will indicate who approved and when – we will also provide this data via query/pagelet – </w:t>
      </w:r>
      <w:r w:rsidR="00EB33FA">
        <w:rPr>
          <w:rFonts w:asciiTheme="minorHAnsi" w:hAnsiTheme="minorHAnsi" w:cs="Arial"/>
          <w:bCs/>
          <w:snapToGrid w:val="0"/>
        </w:rPr>
        <w:t>data on who entered what</w:t>
      </w:r>
      <w:r w:rsidRPr="008D74C5">
        <w:rPr>
          <w:rFonts w:asciiTheme="minorHAnsi" w:hAnsiTheme="minorHAnsi" w:cs="Arial"/>
          <w:bCs/>
          <w:snapToGrid w:val="0"/>
        </w:rPr>
        <w:t xml:space="preserve"> will still be available somewhere</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Keep % of time</w:t>
      </w:r>
      <w:r w:rsidR="00EB33FA">
        <w:rPr>
          <w:rFonts w:asciiTheme="minorHAnsi" w:hAnsiTheme="minorHAnsi" w:cs="Arial"/>
          <w:bCs/>
          <w:snapToGrid w:val="0"/>
        </w:rPr>
        <w:t xml:space="preserve"> in Job and FTE will be tied to Position and Job</w:t>
      </w:r>
    </w:p>
    <w:p w:rsidR="008D74C5" w:rsidRPr="008D74C5" w:rsidRDefault="00EB33FA" w:rsidP="008D74C5">
      <w:pPr>
        <w:pStyle w:val="ListParagraph"/>
        <w:numPr>
          <w:ilvl w:val="0"/>
          <w:numId w:val="2"/>
        </w:numPr>
        <w:ind w:left="1080" w:hanging="450"/>
        <w:rPr>
          <w:rFonts w:asciiTheme="minorHAnsi" w:hAnsiTheme="minorHAnsi" w:cs="Arial"/>
          <w:bCs/>
          <w:snapToGrid w:val="0"/>
        </w:rPr>
      </w:pPr>
      <w:r>
        <w:rPr>
          <w:rFonts w:asciiTheme="minorHAnsi" w:hAnsiTheme="minorHAnsi" w:cs="Arial"/>
          <w:bCs/>
          <w:snapToGrid w:val="0"/>
        </w:rPr>
        <w:t xml:space="preserve">Std Hrs and </w:t>
      </w:r>
      <w:r w:rsidR="008D74C5" w:rsidRPr="008D74C5">
        <w:rPr>
          <w:rFonts w:asciiTheme="minorHAnsi" w:hAnsiTheme="minorHAnsi" w:cs="Arial"/>
          <w:bCs/>
          <w:snapToGrid w:val="0"/>
        </w:rPr>
        <w:t>Empl Class drives benefits eligibility (looking at restricting use of Empl Class – examples of work study/student employees – will be reviewed and determine appropriate uses) we are meeting with Student Employment Offices</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Eliminate Salary Admin Plan from Compensation Tab (removing customization) – in 9.2 would review quartiles for CS in pagelet/manager dashboard</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 xml:space="preserve">Separate meeting will be held for required employment dates (what data do we need and how is it used) – helpful to know when employees were Student Employees; Will discuss what does ‘last assignment date’ mean? Where do these fields reside and how are they defined? Examine Classified Staff LOS process with hope to remove and allow the system to calculate.  We do know we need a field for leave calculations.  </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12 Month Faculty flag is not being used for leave accrual</w:t>
      </w:r>
      <w:r w:rsidR="00EB33FA">
        <w:rPr>
          <w:rFonts w:asciiTheme="minorHAnsi" w:hAnsiTheme="minorHAnsi" w:cs="Arial"/>
          <w:bCs/>
          <w:snapToGrid w:val="0"/>
        </w:rPr>
        <w:t xml:space="preserve"> and is a customization that will be removed.</w:t>
      </w:r>
    </w:p>
    <w:p w:rsidR="008D74C5" w:rsidRPr="008D74C5" w:rsidRDefault="008D74C5" w:rsidP="008D74C5">
      <w:pPr>
        <w:pStyle w:val="ListParagraph"/>
        <w:numPr>
          <w:ilvl w:val="0"/>
          <w:numId w:val="2"/>
        </w:numPr>
        <w:ind w:left="1080" w:hanging="450"/>
        <w:rPr>
          <w:rFonts w:asciiTheme="minorHAnsi" w:hAnsiTheme="minorHAnsi" w:cs="Arial"/>
          <w:bCs/>
          <w:snapToGrid w:val="0"/>
        </w:rPr>
      </w:pPr>
      <w:r w:rsidRPr="008D74C5">
        <w:rPr>
          <w:rFonts w:asciiTheme="minorHAnsi" w:hAnsiTheme="minorHAnsi" w:cs="Arial"/>
          <w:bCs/>
          <w:snapToGrid w:val="0"/>
        </w:rPr>
        <w:t>Faculty Events is being reviewed (allows for tenure tracking) would assist with reporting</w:t>
      </w:r>
    </w:p>
    <w:p w:rsidR="009B3CB1" w:rsidRPr="008D74C5" w:rsidRDefault="008F7E4F" w:rsidP="008D74C5">
      <w:pPr>
        <w:pStyle w:val="ListParagraph"/>
        <w:numPr>
          <w:ilvl w:val="0"/>
          <w:numId w:val="2"/>
        </w:numPr>
        <w:ind w:left="1080" w:hanging="450"/>
        <w:rPr>
          <w:rFonts w:asciiTheme="minorHAnsi" w:hAnsiTheme="minorHAnsi" w:cs="Tahoma"/>
        </w:rPr>
      </w:pPr>
      <w:r w:rsidRPr="008D74C5">
        <w:rPr>
          <w:rFonts w:asciiTheme="minorHAnsi" w:hAnsiTheme="minorHAnsi" w:cs="Tahoma"/>
        </w:rPr>
        <w:lastRenderedPageBreak/>
        <w:t>Making multiple changes to a position will be done through Forms because currently multiple changes cannot be done on the same effective date.</w:t>
      </w:r>
    </w:p>
    <w:p w:rsidR="008F7E4F" w:rsidRPr="008D74C5" w:rsidRDefault="008F7E4F" w:rsidP="008D74C5">
      <w:pPr>
        <w:pStyle w:val="ListParagraph"/>
        <w:numPr>
          <w:ilvl w:val="0"/>
          <w:numId w:val="2"/>
        </w:numPr>
        <w:ind w:left="1080" w:hanging="450"/>
        <w:rPr>
          <w:rFonts w:asciiTheme="minorHAnsi" w:hAnsiTheme="minorHAnsi" w:cs="Tahoma"/>
        </w:rPr>
      </w:pPr>
      <w:r w:rsidRPr="008D74C5">
        <w:rPr>
          <w:rFonts w:asciiTheme="minorHAnsi" w:hAnsiTheme="minorHAnsi" w:cs="Tahoma"/>
        </w:rPr>
        <w:t>Correction Mode:  Maybe we will have a Correction Form.  We need to make sure payroll is not impacted.  We will still be able to make changes it’s just how it will be done.</w:t>
      </w:r>
    </w:p>
    <w:p w:rsidR="008F7E4F" w:rsidRPr="008D74C5" w:rsidRDefault="008F7E4F" w:rsidP="008D74C5">
      <w:pPr>
        <w:pStyle w:val="ListParagraph"/>
        <w:ind w:left="630"/>
        <w:rPr>
          <w:rFonts w:asciiTheme="minorHAnsi" w:hAnsiTheme="minorHAnsi" w:cs="Tahoma"/>
        </w:rPr>
      </w:pPr>
    </w:p>
    <w:p w:rsidR="008F7E4F" w:rsidRPr="008D74C5" w:rsidRDefault="008F7E4F" w:rsidP="008D74C5">
      <w:pPr>
        <w:ind w:left="630"/>
        <w:rPr>
          <w:rFonts w:cs="Tahoma"/>
          <w:b/>
        </w:rPr>
      </w:pPr>
      <w:r w:rsidRPr="008D74C5">
        <w:rPr>
          <w:rFonts w:cs="Tahoma"/>
          <w:b/>
        </w:rPr>
        <w:t>Compensation Discussion:</w:t>
      </w:r>
    </w:p>
    <w:p w:rsidR="008F7E4F" w:rsidRPr="008D74C5" w:rsidRDefault="00BB5F0D" w:rsidP="00EB33FA">
      <w:pPr>
        <w:pStyle w:val="NoSpacing"/>
        <w:numPr>
          <w:ilvl w:val="0"/>
          <w:numId w:val="5"/>
        </w:numPr>
        <w:ind w:left="990"/>
      </w:pPr>
      <w:r w:rsidRPr="008D74C5">
        <w:t>Do we need additional jobs when employees take on additional work, over-load.  If PS had the ability to use MCP for Faculty which would allow a different speedtype.</w:t>
      </w:r>
      <w:r w:rsidR="00EB33FA">
        <w:t xml:space="preserve"> Review</w:t>
      </w:r>
      <w:r w:rsidRPr="008D74C5">
        <w:t xml:space="preserve"> different types of faculty pay</w:t>
      </w:r>
      <w:r w:rsidR="00EB33FA">
        <w:t xml:space="preserve"> allowed under Regent Policy</w:t>
      </w:r>
      <w:r w:rsidRPr="008D74C5">
        <w:t xml:space="preserve">. </w:t>
      </w:r>
      <w:r w:rsidR="00EB33FA">
        <w:t>If set up as MCP the employees c</w:t>
      </w:r>
      <w:r w:rsidRPr="008D74C5">
        <w:t xml:space="preserve">ould see it different on their paycheck.   </w:t>
      </w:r>
    </w:p>
    <w:p w:rsidR="00BB5F0D" w:rsidRPr="008D74C5" w:rsidRDefault="00BB5F0D" w:rsidP="008D74C5">
      <w:pPr>
        <w:pStyle w:val="NoSpacing"/>
        <w:numPr>
          <w:ilvl w:val="0"/>
          <w:numId w:val="5"/>
        </w:numPr>
        <w:ind w:left="990"/>
      </w:pPr>
      <w:r w:rsidRPr="008D74C5">
        <w:t>Job Notes are used for Lecturer, overload, etc.  Course, Pay, etc.  Would be good to see this information.</w:t>
      </w:r>
    </w:p>
    <w:p w:rsidR="00AA6425" w:rsidRPr="008D74C5" w:rsidRDefault="00EB33FA" w:rsidP="008D74C5">
      <w:pPr>
        <w:pStyle w:val="NoSpacing"/>
        <w:numPr>
          <w:ilvl w:val="0"/>
          <w:numId w:val="5"/>
        </w:numPr>
        <w:ind w:left="990"/>
      </w:pPr>
      <w:r>
        <w:t xml:space="preserve">Further discussion will occur on how </w:t>
      </w:r>
      <w:r w:rsidR="00AA6425" w:rsidRPr="008D74C5">
        <w:t>benefits and compensation work…9/9 and 9/12.  If they take research appointment in the summer it takes all benefits from the Research account.</w:t>
      </w:r>
    </w:p>
    <w:p w:rsidR="00AA6425" w:rsidRPr="008D74C5" w:rsidRDefault="00AA6425" w:rsidP="008D74C5">
      <w:pPr>
        <w:pStyle w:val="NoSpacing"/>
        <w:numPr>
          <w:ilvl w:val="0"/>
          <w:numId w:val="5"/>
        </w:numPr>
        <w:ind w:left="990"/>
      </w:pPr>
      <w:r w:rsidRPr="008D74C5">
        <w:t>My Leave is going away.  Bring issues to next meeting as we will be talking about time collection.</w:t>
      </w:r>
    </w:p>
    <w:p w:rsidR="00D10163" w:rsidRPr="008D74C5" w:rsidRDefault="00D10163" w:rsidP="008D74C5">
      <w:pPr>
        <w:pStyle w:val="NoSpacing"/>
        <w:numPr>
          <w:ilvl w:val="0"/>
          <w:numId w:val="5"/>
        </w:numPr>
        <w:ind w:left="990"/>
      </w:pPr>
      <w:r w:rsidRPr="008D74C5">
        <w:t xml:space="preserve">Just because we build </w:t>
      </w:r>
      <w:r w:rsidR="00EB33FA">
        <w:t xml:space="preserve">a function or module </w:t>
      </w:r>
      <w:r w:rsidRPr="008D74C5">
        <w:t>doesn’t mean that all personnel groups or campuses will</w:t>
      </w:r>
      <w:r w:rsidR="00EB33FA">
        <w:t xml:space="preserve"> need to</w:t>
      </w:r>
      <w:r w:rsidRPr="008D74C5">
        <w:t xml:space="preserve"> use </w:t>
      </w:r>
      <w:r w:rsidR="00EB33FA">
        <w:t>it</w:t>
      </w:r>
      <w:r w:rsidRPr="008D74C5">
        <w:t>.</w:t>
      </w:r>
    </w:p>
    <w:p w:rsidR="00BB5F0D" w:rsidRPr="008D74C5" w:rsidRDefault="00BB5F0D" w:rsidP="008D74C5">
      <w:pPr>
        <w:pStyle w:val="NoSpacing"/>
        <w:ind w:left="990"/>
      </w:pPr>
    </w:p>
    <w:p w:rsidR="003B5D7D" w:rsidRPr="008D74C5" w:rsidRDefault="003B5D7D" w:rsidP="008D74C5">
      <w:pPr>
        <w:pStyle w:val="NoSpacing"/>
        <w:numPr>
          <w:ilvl w:val="0"/>
          <w:numId w:val="5"/>
        </w:numPr>
        <w:ind w:left="990"/>
      </w:pPr>
      <w:r w:rsidRPr="008D74C5">
        <w:rPr>
          <w:b/>
        </w:rPr>
        <w:t xml:space="preserve">Question: </w:t>
      </w:r>
      <w:r w:rsidRPr="008D74C5">
        <w:t>Will there be a matrix on what fields, pages should do</w:t>
      </w:r>
      <w:r w:rsidR="00EB33FA">
        <w:t>?  Yes.  Hope that most work</w:t>
      </w:r>
      <w:r w:rsidRPr="008D74C5">
        <w:t xml:space="preserve"> will be done through forms so they won’t have to navigate the pages.</w:t>
      </w:r>
    </w:p>
    <w:sectPr w:rsidR="003B5D7D" w:rsidRPr="008D74C5" w:rsidSect="008D74C5">
      <w:headerReference w:type="default" r:id="rId9"/>
      <w:footerReference w:type="default" r:id="rId10"/>
      <w:pgSz w:w="12240" w:h="15840"/>
      <w:pgMar w:top="1152" w:right="1350"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49" w:rsidRDefault="00EC7849" w:rsidP="000217E3">
      <w:pPr>
        <w:spacing w:after="0" w:line="240" w:lineRule="auto"/>
      </w:pPr>
      <w:r>
        <w:separator/>
      </w:r>
    </w:p>
  </w:endnote>
  <w:endnote w:type="continuationSeparator" w:id="0">
    <w:p w:rsidR="00EC7849" w:rsidRDefault="00EC7849" w:rsidP="000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7" w:rsidRDefault="00966357">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E96FCA" w:rsidRPr="00E96FCA">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49" w:rsidRDefault="00EC7849" w:rsidP="000217E3">
      <w:pPr>
        <w:spacing w:after="0" w:line="240" w:lineRule="auto"/>
      </w:pPr>
      <w:r>
        <w:separator/>
      </w:r>
    </w:p>
  </w:footnote>
  <w:footnote w:type="continuationSeparator" w:id="0">
    <w:p w:rsidR="00EC7849" w:rsidRDefault="00EC7849" w:rsidP="0002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7" w:rsidRDefault="00966357" w:rsidP="000217E3">
    <w:pPr>
      <w:pStyle w:val="Header"/>
    </w:pPr>
    <w:r>
      <w:rPr>
        <w:noProof/>
      </w:rPr>
      <w:drawing>
        <wp:anchor distT="0" distB="0" distL="114300" distR="114300" simplePos="0" relativeHeight="251665408" behindDoc="0" locked="0" layoutInCell="1" allowOverlap="1" wp14:anchorId="389F9CC6" wp14:editId="5E4E18F7">
          <wp:simplePos x="0" y="0"/>
          <wp:positionH relativeFrom="column">
            <wp:posOffset>-192405</wp:posOffset>
          </wp:positionH>
          <wp:positionV relativeFrom="paragraph">
            <wp:posOffset>1270</wp:posOffset>
          </wp:positionV>
          <wp:extent cx="2493010" cy="521970"/>
          <wp:effectExtent l="0" t="0" r="2540" b="0"/>
          <wp:wrapTopAndBottom/>
          <wp:docPr id="11" name="Picture 11" descr="R:\Branding\MASTER\System\Logos\cu-logo_fl.jpg"/>
          <wp:cNvGraphicFramePr/>
          <a:graphic xmlns:a="http://schemas.openxmlformats.org/drawingml/2006/main">
            <a:graphicData uri="http://schemas.openxmlformats.org/drawingml/2006/picture">
              <pic:pic xmlns:pic="http://schemas.openxmlformats.org/drawingml/2006/picture">
                <pic:nvPicPr>
                  <pic:cNvPr id="11" name="Picture 11" descr="R:\Branding\MASTER\System\Logos\cu-logo_f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301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DE">
      <w:rPr>
        <w:noProof/>
      </w:rPr>
      <mc:AlternateContent>
        <mc:Choice Requires="wps">
          <w:drawing>
            <wp:anchor distT="0" distB="0" distL="114300" distR="114300" simplePos="0" relativeHeight="251659264" behindDoc="0" locked="0" layoutInCell="1" allowOverlap="1" wp14:anchorId="7520AF0B" wp14:editId="01E827BF">
              <wp:simplePos x="0" y="0"/>
              <wp:positionH relativeFrom="column">
                <wp:posOffset>-217170</wp:posOffset>
              </wp:positionH>
              <wp:positionV relativeFrom="paragraph">
                <wp:posOffset>-190500</wp:posOffset>
              </wp:positionV>
              <wp:extent cx="7086600" cy="180975"/>
              <wp:effectExtent l="0" t="0" r="0" b="9525"/>
              <wp:wrapNone/>
              <wp:docPr id="2" name="Rectangle 2"/>
              <wp:cNvGraphicFramePr/>
              <a:graphic xmlns:a="http://schemas.openxmlformats.org/drawingml/2006/main">
                <a:graphicData uri="http://schemas.microsoft.com/office/word/2010/wordprocessingShape">
                  <wps:wsp>
                    <wps:cNvSpPr/>
                    <wps:spPr>
                      <a:xfrm>
                        <a:off x="0" y="0"/>
                        <a:ext cx="7086600" cy="180975"/>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1pt;margin-top:-15pt;width:55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" fillcolor="#938953 [1614]" stroked="f" strokeweight="2pt">
              <v:fill opacity="43909f" color2="#d1cbad [2670]" rotate="t" angle="90" colors="0 #948a54;17695f #d2ccaf" focus="100%" type="gradient"/>
            </v:rect>
          </w:pict>
        </mc:Fallback>
      </mc:AlternateContent>
    </w:r>
    <w:r>
      <w:rPr>
        <w:noProof/>
      </w:rPr>
      <mc:AlternateContent>
        <mc:Choice Requires="wps">
          <w:drawing>
            <wp:anchor distT="0" distB="0" distL="114300" distR="114300" simplePos="0" relativeHeight="251662336" behindDoc="0" locked="0" layoutInCell="1" allowOverlap="1" wp14:anchorId="42496955" wp14:editId="155ABC66">
              <wp:simplePos x="0" y="0"/>
              <wp:positionH relativeFrom="column">
                <wp:posOffset>4038600</wp:posOffset>
              </wp:positionH>
              <wp:positionV relativeFrom="paragraph">
                <wp:posOffset>-238125</wp:posOffset>
              </wp:positionV>
              <wp:extent cx="283083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47650"/>
                      </a:xfrm>
                      <a:prstGeom prst="rect">
                        <a:avLst/>
                      </a:prstGeom>
                      <a:noFill/>
                      <a:ln w="9525">
                        <a:noFill/>
                        <a:miter lim="800000"/>
                        <a:headEnd/>
                        <a:tailEnd/>
                      </a:ln>
                    </wps:spPr>
                    <wps:txbx>
                      <w:txbxContent>
                        <w:p w:rsidR="00966357" w:rsidRPr="001851DE" w:rsidRDefault="00966357" w:rsidP="000217E3">
                          <w:pPr>
                            <w:rPr>
                              <w:b/>
                            </w:rPr>
                          </w:pPr>
                          <w:r>
                            <w:rPr>
                              <w:b/>
                              <w:bCs/>
                            </w:rPr>
                            <w:t xml:space="preserve">HR </w:t>
                          </w:r>
                          <w:r w:rsidR="00A63822">
                            <w:rPr>
                              <w:b/>
                              <w:bCs/>
                            </w:rPr>
                            <w:t xml:space="preserve">Advisory </w:t>
                          </w:r>
                          <w:r>
                            <w:rPr>
                              <w:b/>
                              <w:bCs/>
                            </w:rPr>
                            <w:t>Group Meeting – PeopleSoft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18.75pt;width:222.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" filled="f" stroked="f">
              <v:textbox>
                <w:txbxContent>
                  <w:p w:rsidR="00966357" w:rsidRPr="001851DE" w:rsidRDefault="00966357" w:rsidP="000217E3">
                    <w:pPr>
                      <w:rPr>
                        <w:b/>
                      </w:rPr>
                    </w:pPr>
                    <w:r>
                      <w:rPr>
                        <w:b/>
                        <w:bCs/>
                      </w:rPr>
                      <w:t xml:space="preserve">HR </w:t>
                    </w:r>
                    <w:r w:rsidR="00A63822">
                      <w:rPr>
                        <w:b/>
                        <w:bCs/>
                      </w:rPr>
                      <w:t xml:space="preserve">Advisory </w:t>
                    </w:r>
                    <w:r>
                      <w:rPr>
                        <w:b/>
                        <w:bCs/>
                      </w:rPr>
                      <w:t>Group Meeting – PeopleSoft 9.2</w:t>
                    </w:r>
                  </w:p>
                </w:txbxContent>
              </v:textbox>
            </v:shape>
          </w:pict>
        </mc:Fallback>
      </mc:AlternateContent>
    </w:r>
    <w:r>
      <w:rPr>
        <w:noProof/>
        <w:color w:val="4F81BD" w:themeColor="accent1"/>
      </w:rPr>
      <mc:AlternateContent>
        <mc:Choice Requires="wps">
          <w:drawing>
            <wp:anchor distT="0" distB="0" distL="114300" distR="114300" simplePos="0" relativeHeight="251664384" behindDoc="0" locked="0" layoutInCell="1" allowOverlap="1" wp14:anchorId="54FA495B" wp14:editId="20DCF9A8">
              <wp:simplePos x="0" y="0"/>
              <wp:positionH relativeFrom="page">
                <wp:align>center</wp:align>
              </wp:positionH>
              <wp:positionV relativeFrom="page">
                <wp:align>center</wp:align>
              </wp:positionV>
              <wp:extent cx="7086600" cy="9528810"/>
              <wp:effectExtent l="0" t="0" r="19050" b="26670"/>
              <wp:wrapNone/>
              <wp:docPr id="40" name="Rectangle 40"/>
              <wp:cNvGraphicFramePr/>
              <a:graphic xmlns:a="http://schemas.openxmlformats.org/drawingml/2006/main">
                <a:graphicData uri="http://schemas.microsoft.com/office/word/2010/wordprocessingShape">
                  <wps:wsp>
                    <wps:cNvSpPr/>
                    <wps:spPr>
                      <a:xfrm>
                        <a:off x="0" y="0"/>
                        <a:ext cx="708660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id="Rectangle 40" o:spid="_x0000_s1026" style="position:absolute;margin-left:0;margin-top:0;width:558pt;height:750.3pt;z-index:251664384;visibility:visible;mso-wrap-style:square;mso-width-percent:0;mso-height-percent:950;mso-wrap-distance-left:9pt;mso-wrap-distance-top:0;mso-wrap-distance-right:9pt;mso-wrap-distance-bottom:0;mso-position-horizontal:center;mso-position-horizontal-relative:page;mso-position-vertical:center;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" filled="f" strokecolor="#938953 [1614]" strokeweight="2pt">
              <w10:wrap anchorx="page" anchory="page"/>
            </v:rect>
          </w:pict>
        </mc:Fallback>
      </mc:AlternateContent>
    </w:r>
  </w:p>
  <w:p w:rsidR="00966357" w:rsidRDefault="0096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F1"/>
    <w:multiLevelType w:val="hybridMultilevel"/>
    <w:tmpl w:val="B3D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8356B"/>
    <w:multiLevelType w:val="hybridMultilevel"/>
    <w:tmpl w:val="D48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2354B"/>
    <w:multiLevelType w:val="hybridMultilevel"/>
    <w:tmpl w:val="79D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C5362"/>
    <w:multiLevelType w:val="multilevel"/>
    <w:tmpl w:val="C14C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5C1CF0"/>
    <w:multiLevelType w:val="hybridMultilevel"/>
    <w:tmpl w:val="2996C6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3"/>
    <w:rsid w:val="000217E3"/>
    <w:rsid w:val="00036B5E"/>
    <w:rsid w:val="00092DCF"/>
    <w:rsid w:val="00130658"/>
    <w:rsid w:val="001B28A5"/>
    <w:rsid w:val="001E451A"/>
    <w:rsid w:val="001F16E7"/>
    <w:rsid w:val="0020694A"/>
    <w:rsid w:val="0029324D"/>
    <w:rsid w:val="002941C3"/>
    <w:rsid w:val="002F67E7"/>
    <w:rsid w:val="003702B3"/>
    <w:rsid w:val="003B5D7D"/>
    <w:rsid w:val="003C62A7"/>
    <w:rsid w:val="00426861"/>
    <w:rsid w:val="004A2E10"/>
    <w:rsid w:val="004F3508"/>
    <w:rsid w:val="005176C3"/>
    <w:rsid w:val="006C57FC"/>
    <w:rsid w:val="00707D9A"/>
    <w:rsid w:val="00751CB1"/>
    <w:rsid w:val="00780CFE"/>
    <w:rsid w:val="007C0CBD"/>
    <w:rsid w:val="008324EE"/>
    <w:rsid w:val="00846E3C"/>
    <w:rsid w:val="008808B4"/>
    <w:rsid w:val="008D74C5"/>
    <w:rsid w:val="008F7E4F"/>
    <w:rsid w:val="00966357"/>
    <w:rsid w:val="009B3CB1"/>
    <w:rsid w:val="009C7B16"/>
    <w:rsid w:val="00A06F15"/>
    <w:rsid w:val="00A63822"/>
    <w:rsid w:val="00AA6425"/>
    <w:rsid w:val="00AC7643"/>
    <w:rsid w:val="00AD7B44"/>
    <w:rsid w:val="00B674EF"/>
    <w:rsid w:val="00BB5F0D"/>
    <w:rsid w:val="00BD0C94"/>
    <w:rsid w:val="00BD5B9C"/>
    <w:rsid w:val="00BE4C34"/>
    <w:rsid w:val="00C0347E"/>
    <w:rsid w:val="00C04259"/>
    <w:rsid w:val="00D10163"/>
    <w:rsid w:val="00D16DCF"/>
    <w:rsid w:val="00D978AF"/>
    <w:rsid w:val="00E12CEC"/>
    <w:rsid w:val="00E16406"/>
    <w:rsid w:val="00E407C6"/>
    <w:rsid w:val="00E96FCA"/>
    <w:rsid w:val="00EA41AB"/>
    <w:rsid w:val="00EB33FA"/>
    <w:rsid w:val="00EC7849"/>
    <w:rsid w:val="00F22C1D"/>
    <w:rsid w:val="00F4675A"/>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3035">
      <w:bodyDiv w:val="1"/>
      <w:marLeft w:val="0"/>
      <w:marRight w:val="0"/>
      <w:marTop w:val="0"/>
      <w:marBottom w:val="0"/>
      <w:divBdr>
        <w:top w:val="none" w:sz="0" w:space="0" w:color="auto"/>
        <w:left w:val="none" w:sz="0" w:space="0" w:color="auto"/>
        <w:bottom w:val="none" w:sz="0" w:space="0" w:color="auto"/>
        <w:right w:val="none" w:sz="0" w:space="0" w:color="auto"/>
      </w:divBdr>
    </w:div>
    <w:div w:id="1439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07C1-1FCE-48A7-A179-F4F1D4D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Lane</dc:creator>
  <cp:lastModifiedBy>Cindy Corwin</cp:lastModifiedBy>
  <cp:revision>2</cp:revision>
  <cp:lastPrinted>2014-03-26T22:01:00Z</cp:lastPrinted>
  <dcterms:created xsi:type="dcterms:W3CDTF">2014-05-28T15:32:00Z</dcterms:created>
  <dcterms:modified xsi:type="dcterms:W3CDTF">2014-05-28T15:32:00Z</dcterms:modified>
</cp:coreProperties>
</file>